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8B0533" w14:textId="563F3D0D"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EB544E">
        <w:rPr>
          <w:rFonts w:ascii="Arial" w:eastAsia="Arial Unicode MS" w:hAnsi="Arial" w:cs="Arial"/>
          <w:b/>
          <w:bCs/>
          <w:sz w:val="24"/>
        </w:rPr>
        <w:t>5</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521F78">
        <w:rPr>
          <w:rFonts w:ascii="Arial" w:eastAsia="宋体" w:hAnsi="Arial"/>
          <w:b/>
          <w:i/>
          <w:noProof/>
          <w:color w:val="auto"/>
          <w:sz w:val="28"/>
          <w:lang w:eastAsia="en-US"/>
        </w:rPr>
        <w:t>1</w:t>
      </w:r>
      <w:r w:rsidR="001F0BF7" w:rsidRPr="0086381F">
        <w:rPr>
          <w:rFonts w:ascii="Arial" w:eastAsia="宋体" w:hAnsi="Arial"/>
          <w:b/>
          <w:i/>
          <w:noProof/>
          <w:color w:val="auto"/>
          <w:sz w:val="28"/>
          <w:lang w:eastAsia="en-US"/>
        </w:rPr>
        <w:t>0</w:t>
      </w:r>
      <w:r w:rsidR="00087A72">
        <w:rPr>
          <w:rFonts w:ascii="Arial" w:eastAsia="宋体" w:hAnsi="Arial"/>
          <w:b/>
          <w:i/>
          <w:noProof/>
          <w:color w:val="auto"/>
          <w:sz w:val="28"/>
          <w:lang w:eastAsia="en-US"/>
        </w:rPr>
        <w:t>4505</w:t>
      </w:r>
      <w:ins w:id="0" w:author="HW_Hui_D2" w:date="2021-05-18T09:20:00Z">
        <w:r w:rsidR="00302475">
          <w:rPr>
            <w:rFonts w:ascii="Arial" w:eastAsia="宋体" w:hAnsi="Arial"/>
            <w:b/>
            <w:i/>
            <w:noProof/>
            <w:color w:val="auto"/>
            <w:sz w:val="28"/>
            <w:lang w:eastAsia="en-US"/>
          </w:rPr>
          <w:t>r0</w:t>
        </w:r>
      </w:ins>
      <w:ins w:id="1" w:author="Ericsson-MH3" w:date="2021-05-19T10:23:00Z">
        <w:r w:rsidR="009632E8">
          <w:rPr>
            <w:rFonts w:ascii="Arial" w:eastAsia="宋体" w:hAnsi="Arial"/>
            <w:b/>
            <w:i/>
            <w:noProof/>
            <w:color w:val="auto"/>
            <w:sz w:val="28"/>
            <w:lang w:eastAsia="en-US"/>
          </w:rPr>
          <w:t>3</w:t>
        </w:r>
      </w:ins>
      <w:ins w:id="2" w:author="HW_Hui_D2" w:date="2021-05-18T09:20:00Z">
        <w:del w:id="3" w:author="Ericsson-MH3" w:date="2021-05-19T10:23:00Z">
          <w:r w:rsidR="00302475" w:rsidDel="009632E8">
            <w:rPr>
              <w:rFonts w:ascii="Arial" w:eastAsia="宋体" w:hAnsi="Arial"/>
              <w:b/>
              <w:i/>
              <w:noProof/>
              <w:color w:val="auto"/>
              <w:sz w:val="28"/>
              <w:lang w:eastAsia="en-US"/>
            </w:rPr>
            <w:delText>2</w:delText>
          </w:r>
        </w:del>
      </w:ins>
    </w:p>
    <w:p w14:paraId="11533AC4" w14:textId="77777777" w:rsidR="00A24F28" w:rsidRPr="003244C5" w:rsidRDefault="0025420F"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25420F">
        <w:rPr>
          <w:rFonts w:ascii="Arial" w:eastAsia="Arial Unicode MS" w:hAnsi="Arial" w:cs="Arial"/>
          <w:b/>
          <w:bCs/>
          <w:sz w:val="24"/>
        </w:rPr>
        <w:t xml:space="preserve">Elbonia, </w:t>
      </w:r>
      <w:r w:rsidR="00EB544E">
        <w:rPr>
          <w:rFonts w:ascii="Arial" w:eastAsia="Arial Unicode MS" w:hAnsi="Arial" w:cs="Arial"/>
          <w:b/>
          <w:bCs/>
          <w:sz w:val="24"/>
        </w:rPr>
        <w:t>May 17– 28</w:t>
      </w:r>
      <w:r w:rsidRPr="0025420F">
        <w:rPr>
          <w:rFonts w:ascii="Arial" w:eastAsia="Arial Unicode MS" w:hAnsi="Arial" w:cs="Arial"/>
          <w:b/>
          <w:bCs/>
          <w:sz w:val="24"/>
        </w:rPr>
        <w:t>, 2021</w:t>
      </w:r>
      <w:r w:rsidR="003244C5" w:rsidRPr="00927C1B">
        <w:rPr>
          <w:rFonts w:ascii="Arial" w:eastAsia="Arial Unicode MS" w:hAnsi="Arial" w:cs="Arial"/>
          <w:b/>
          <w:bCs/>
        </w:rPr>
        <w:tab/>
      </w:r>
      <w:r w:rsidR="001F0BF7">
        <w:rPr>
          <w:rFonts w:ascii="Arial" w:hAnsi="Arial" w:cs="Arial"/>
          <w:b/>
          <w:bCs/>
          <w:color w:val="0000FF"/>
        </w:rPr>
        <w:t>(revision of S2-2</w:t>
      </w:r>
      <w:r w:rsidR="00521F78">
        <w:rPr>
          <w:rFonts w:ascii="Arial" w:hAnsi="Arial" w:cs="Arial"/>
          <w:b/>
          <w:bCs/>
          <w:color w:val="0000FF"/>
        </w:rPr>
        <w:t>1</w:t>
      </w:r>
      <w:r w:rsidR="001F0BF7">
        <w:rPr>
          <w:rFonts w:ascii="Arial" w:hAnsi="Arial" w:cs="Arial"/>
          <w:b/>
          <w:bCs/>
          <w:color w:val="0000FF"/>
        </w:rPr>
        <w:t>0</w:t>
      </w:r>
      <w:r w:rsidR="003244C5" w:rsidRPr="00E879AF">
        <w:rPr>
          <w:rFonts w:ascii="Arial" w:hAnsi="Arial" w:cs="Arial"/>
          <w:b/>
          <w:bCs/>
          <w:color w:val="0000FF"/>
        </w:rPr>
        <w:t>xxxx)</w:t>
      </w:r>
    </w:p>
    <w:p w14:paraId="41021E63" w14:textId="77777777" w:rsidR="00A24F28" w:rsidRPr="00927C1B" w:rsidRDefault="00A24F28" w:rsidP="00A24F28">
      <w:pPr>
        <w:rPr>
          <w:rFonts w:ascii="Arial" w:hAnsi="Arial" w:cs="Arial"/>
        </w:rPr>
      </w:pPr>
    </w:p>
    <w:p w14:paraId="095483C0" w14:textId="7C173DAE" w:rsidR="00772F47" w:rsidRPr="00017B85"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Huawei</w:t>
      </w:r>
      <w:ins w:id="4" w:author="HW_Hui_D2" w:date="2021-05-18T09:21:00Z">
        <w:r w:rsidR="00302475">
          <w:rPr>
            <w:rFonts w:ascii="Arial" w:hAnsi="Arial" w:cs="Arial"/>
            <w:b/>
          </w:rPr>
          <w:t xml:space="preserve">, </w:t>
        </w:r>
      </w:ins>
      <w:ins w:id="5" w:author="HW_Hui_D2" w:date="2021-05-18T09:22:00Z">
        <w:r w:rsidR="00302475">
          <w:rPr>
            <w:rFonts w:ascii="Arial" w:hAnsi="Arial" w:cs="Arial"/>
            <w:b/>
          </w:rPr>
          <w:t>Spreadtrum,</w:t>
        </w:r>
      </w:ins>
      <w:ins w:id="6" w:author="HW_Hui_D2" w:date="2021-05-18T09:21:00Z">
        <w:r w:rsidR="00302475">
          <w:rPr>
            <w:rFonts w:ascii="Arial" w:hAnsi="Arial" w:cs="Arial"/>
            <w:b/>
          </w:rPr>
          <w:t>Tencent, Sony, Apple, LGE, vivo</w:t>
        </w:r>
      </w:ins>
      <w:ins w:id="7" w:author="HW_Hui_D2" w:date="2021-05-18T11:29:00Z">
        <w:r w:rsidR="00240770">
          <w:rPr>
            <w:rFonts w:ascii="Arial" w:hAnsi="Arial" w:cs="Arial"/>
            <w:b/>
          </w:rPr>
          <w:t>, OPPO</w:t>
        </w:r>
      </w:ins>
      <w:ins w:id="8" w:author="HW_Hui_D3" w:date="2021-05-19T10:12:00Z">
        <w:r w:rsidR="00EB163E">
          <w:rPr>
            <w:rFonts w:ascii="Arial" w:hAnsi="Arial" w:cs="Arial"/>
            <w:b/>
          </w:rPr>
          <w:t xml:space="preserve">, </w:t>
        </w:r>
        <w:r w:rsidR="00EB163E" w:rsidRPr="00F4364D">
          <w:rPr>
            <w:rFonts w:ascii="Arial" w:hAnsi="Arial" w:cs="Arial"/>
            <w:b/>
          </w:rPr>
          <w:t>Lenovo, Motorola Mobility</w:t>
        </w:r>
      </w:ins>
      <w:ins w:id="9" w:author="Ericsson-MH3" w:date="2021-05-19T10:23:00Z">
        <w:r w:rsidR="009632E8">
          <w:rPr>
            <w:rFonts w:ascii="Arial" w:hAnsi="Arial" w:cs="Arial"/>
            <w:b/>
          </w:rPr>
          <w:t>, Ericsson</w:t>
        </w:r>
      </w:ins>
      <w:ins w:id="10" w:author="HW_Hui_D31" w:date="2021-05-20T11:51:00Z">
        <w:r w:rsidR="00017B85" w:rsidRPr="00017B85">
          <w:rPr>
            <w:rFonts w:ascii="Arial" w:hAnsi="Arial" w:cs="Arial" w:hint="eastAsia"/>
            <w:b/>
          </w:rPr>
          <w:t>,</w:t>
        </w:r>
        <w:r w:rsidR="00017B85" w:rsidRPr="00017B85">
          <w:rPr>
            <w:rFonts w:ascii="Arial" w:hAnsi="Arial" w:cs="Arial"/>
            <w:b/>
          </w:rPr>
          <w:t>NTT Docomo</w:t>
        </w:r>
      </w:ins>
    </w:p>
    <w:p w14:paraId="0A4F10AE" w14:textId="393C56B4"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ED74B0">
        <w:rPr>
          <w:rFonts w:ascii="Arial" w:hAnsi="Arial" w:cs="Arial"/>
          <w:b/>
        </w:rPr>
        <w:t xml:space="preserve">Remove EN </w:t>
      </w:r>
      <w:r w:rsidR="00B740F8">
        <w:rPr>
          <w:rFonts w:ascii="Arial" w:hAnsi="Arial" w:cs="Arial"/>
          <w:b/>
        </w:rPr>
        <w:t>on</w:t>
      </w:r>
      <w:r w:rsidR="00ED74B0">
        <w:rPr>
          <w:rFonts w:ascii="Arial" w:hAnsi="Arial" w:cs="Arial"/>
          <w:b/>
        </w:rPr>
        <w:t xml:space="preserve"> UE using</w:t>
      </w:r>
      <w:r w:rsidR="00B740F8">
        <w:rPr>
          <w:rFonts w:ascii="Arial" w:hAnsi="Arial" w:cs="Arial"/>
          <w:b/>
        </w:rPr>
        <w:t xml:space="preserve"> </w:t>
      </w:r>
      <w:r w:rsidR="00B740F8" w:rsidRPr="00293D15">
        <w:rPr>
          <w:rFonts w:ascii="Arial" w:hAnsi="Arial" w:cs="Arial"/>
          <w:b/>
        </w:rPr>
        <w:t>MNO DNS configuration</w:t>
      </w:r>
    </w:p>
    <w:p w14:paraId="163F91F8"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1FCF97C2" w14:textId="77777777" w:rsidR="00A24F28" w:rsidRPr="0021786A" w:rsidRDefault="008F7D6D" w:rsidP="00A24F28">
      <w:pPr>
        <w:ind w:left="2127" w:hanging="2127"/>
        <w:rPr>
          <w:rFonts w:ascii="Arial" w:hAnsi="Arial" w:cs="Arial"/>
          <w:b/>
        </w:rPr>
      </w:pPr>
      <w:r w:rsidRPr="00927C1B">
        <w:rPr>
          <w:rFonts w:ascii="Arial" w:hAnsi="Arial" w:cs="Arial"/>
          <w:b/>
        </w:rPr>
        <w:t>Agenda Ite</w:t>
      </w:r>
      <w:r w:rsidRPr="0021786A">
        <w:rPr>
          <w:rFonts w:ascii="Arial" w:hAnsi="Arial" w:cs="Arial"/>
          <w:b/>
        </w:rPr>
        <w:t>m:</w:t>
      </w:r>
      <w:r w:rsidRPr="0021786A">
        <w:rPr>
          <w:rFonts w:ascii="Arial" w:hAnsi="Arial" w:cs="Arial"/>
          <w:b/>
        </w:rPr>
        <w:tab/>
      </w:r>
      <w:r w:rsidR="005A0FA9" w:rsidRPr="0021786A">
        <w:rPr>
          <w:rFonts w:ascii="Arial" w:hAnsi="Arial" w:cs="Arial"/>
          <w:b/>
        </w:rPr>
        <w:t>8.3</w:t>
      </w:r>
    </w:p>
    <w:p w14:paraId="79FDBDF2" w14:textId="77777777" w:rsidR="00A24F28" w:rsidRPr="0021786A" w:rsidRDefault="00A24F28" w:rsidP="00A24F28">
      <w:pPr>
        <w:ind w:left="2127" w:hanging="2127"/>
        <w:rPr>
          <w:rFonts w:ascii="Arial" w:hAnsi="Arial" w:cs="Arial"/>
          <w:b/>
        </w:rPr>
      </w:pPr>
      <w:r w:rsidRPr="0021786A">
        <w:rPr>
          <w:rFonts w:ascii="Arial" w:hAnsi="Arial" w:cs="Arial"/>
          <w:b/>
        </w:rPr>
        <w:t>Work Item / Release:</w:t>
      </w:r>
      <w:r w:rsidRPr="0021786A">
        <w:rPr>
          <w:rFonts w:ascii="Arial" w:hAnsi="Arial" w:cs="Arial"/>
          <w:b/>
        </w:rPr>
        <w:tab/>
      </w:r>
      <w:r w:rsidR="005A0FA9" w:rsidRPr="0011219A">
        <w:rPr>
          <w:rFonts w:ascii="Arial" w:hAnsi="Arial" w:cs="Arial"/>
          <w:b/>
        </w:rPr>
        <w:t>eEDGE_5GC</w:t>
      </w:r>
      <w:r w:rsidR="005A0FA9" w:rsidRPr="0021786A">
        <w:rPr>
          <w:rFonts w:ascii="Arial" w:hAnsi="Arial" w:cs="Arial"/>
          <w:b/>
        </w:rPr>
        <w:t xml:space="preserve"> / Rel-17</w:t>
      </w:r>
    </w:p>
    <w:p w14:paraId="166CF044" w14:textId="213E02A5" w:rsidR="00EF48DB" w:rsidRPr="0021786A" w:rsidRDefault="00A24F28" w:rsidP="00EC53AC">
      <w:pPr>
        <w:jc w:val="both"/>
        <w:rPr>
          <w:rFonts w:ascii="Arial" w:hAnsi="Arial" w:cs="Arial"/>
          <w:i/>
        </w:rPr>
      </w:pPr>
      <w:r w:rsidRPr="0021786A">
        <w:rPr>
          <w:rFonts w:ascii="Arial" w:hAnsi="Arial" w:cs="Arial"/>
          <w:i/>
        </w:rPr>
        <w:t xml:space="preserve">Abstract: </w:t>
      </w:r>
      <w:r w:rsidR="00C76BBA" w:rsidRPr="0021786A">
        <w:rPr>
          <w:rFonts w:ascii="Arial" w:hAnsi="Arial" w:cs="Arial"/>
          <w:i/>
        </w:rPr>
        <w:t xml:space="preserve">This contribution </w:t>
      </w:r>
      <w:r w:rsidR="00C9731F" w:rsidRPr="0021786A">
        <w:rPr>
          <w:rFonts w:ascii="Arial" w:hAnsi="Arial" w:cs="Arial"/>
          <w:i/>
        </w:rPr>
        <w:t xml:space="preserve">proposes to </w:t>
      </w:r>
      <w:r w:rsidR="00211D5E">
        <w:rPr>
          <w:rFonts w:ascii="Arial" w:hAnsi="Arial" w:cs="Arial"/>
          <w:i/>
        </w:rPr>
        <w:t xml:space="preserve">update </w:t>
      </w:r>
      <w:r w:rsidR="00B740F8">
        <w:rPr>
          <w:rFonts w:ascii="Arial" w:hAnsi="Arial" w:cs="Arial"/>
          <w:i/>
        </w:rPr>
        <w:t>EAS Discovery p</w:t>
      </w:r>
      <w:r w:rsidR="00211D5E" w:rsidRPr="00211D5E">
        <w:rPr>
          <w:rFonts w:ascii="Arial" w:hAnsi="Arial" w:cs="Arial"/>
          <w:i/>
        </w:rPr>
        <w:t>rocedure</w:t>
      </w:r>
      <w:r w:rsidR="00B740F8">
        <w:rPr>
          <w:rFonts w:ascii="Arial" w:hAnsi="Arial" w:cs="Arial"/>
          <w:i/>
        </w:rPr>
        <w:t xml:space="preserve"> based on the way forwards related to </w:t>
      </w:r>
      <w:r w:rsidR="00B740F8" w:rsidRPr="00293D15">
        <w:rPr>
          <w:rFonts w:ascii="Arial" w:hAnsi="Arial" w:cs="Arial"/>
          <w:i/>
        </w:rPr>
        <w:t>"UE don't use MNO DNS configuration"</w:t>
      </w:r>
      <w:r w:rsidR="007368A7">
        <w:rPr>
          <w:rFonts w:ascii="Arial" w:hAnsi="Arial" w:cs="Arial"/>
          <w:i/>
        </w:rPr>
        <w:t xml:space="preserve"> according to multiple companies inputs on the positions</w:t>
      </w:r>
      <w:r w:rsidR="00286C4A" w:rsidRPr="0021786A">
        <w:rPr>
          <w:rFonts w:ascii="Arial" w:hAnsi="Arial" w:cs="Arial"/>
          <w:i/>
        </w:rPr>
        <w:t>.</w:t>
      </w:r>
      <w:r w:rsidR="00B740F8">
        <w:rPr>
          <w:rFonts w:ascii="Arial" w:hAnsi="Arial" w:cs="Arial"/>
          <w:i/>
        </w:rPr>
        <w:t xml:space="preserve"> </w:t>
      </w:r>
    </w:p>
    <w:p w14:paraId="6C4A2436" w14:textId="2A5136EF" w:rsidR="00A93620" w:rsidRDefault="00B3593E" w:rsidP="00B3593E">
      <w:pPr>
        <w:pStyle w:val="Heading1"/>
      </w:pPr>
      <w:r w:rsidRPr="0021786A">
        <w:t xml:space="preserve">1. </w:t>
      </w:r>
      <w:r w:rsidR="00BE6AFC" w:rsidRPr="0021786A">
        <w:t>Discussion</w:t>
      </w:r>
    </w:p>
    <w:p w14:paraId="76F0C0A9" w14:textId="44493BFD" w:rsidR="008B7097" w:rsidRDefault="00F55394" w:rsidP="008B7097">
      <w:r>
        <w:t>As dis</w:t>
      </w:r>
      <w:r w:rsidRPr="00087A72">
        <w:t>cussed in S2-210</w:t>
      </w:r>
      <w:r w:rsidR="00087A72" w:rsidRPr="00087A72">
        <w:t>4</w:t>
      </w:r>
      <w:r w:rsidR="00087A72">
        <w:t>504</w:t>
      </w:r>
      <w:r>
        <w:t xml:space="preserve">, </w:t>
      </w:r>
      <w:r w:rsidRPr="00F55394">
        <w:t>this contribution proposes</w:t>
      </w:r>
      <w:r>
        <w:t xml:space="preserve"> the following changes:</w:t>
      </w:r>
    </w:p>
    <w:p w14:paraId="0331A669" w14:textId="649712CC" w:rsidR="00F55394" w:rsidRPr="0043187E" w:rsidRDefault="00F55394" w:rsidP="00E377E7">
      <w:pPr>
        <w:pStyle w:val="ListParagraph"/>
        <w:numPr>
          <w:ilvl w:val="0"/>
          <w:numId w:val="16"/>
        </w:numPr>
        <w:rPr>
          <w:lang w:eastAsia="zh-CN"/>
        </w:rPr>
      </w:pPr>
      <w:r w:rsidRPr="0043187E">
        <w:rPr>
          <w:lang w:eastAsia="zh-CN"/>
        </w:rPr>
        <w:t>When the SMF provides the DNS configuration to the UE, the SMF informs UE that the DNS configuration provided by the 5GC is for edge services.</w:t>
      </w:r>
    </w:p>
    <w:p w14:paraId="22C9AC77" w14:textId="1AA41664" w:rsidR="00F55394" w:rsidRPr="00E377E7" w:rsidRDefault="00F55394" w:rsidP="00E377E7">
      <w:pPr>
        <w:pStyle w:val="ListParagraph"/>
        <w:numPr>
          <w:ilvl w:val="0"/>
          <w:numId w:val="16"/>
        </w:numPr>
        <w:rPr>
          <w:b/>
          <w:lang w:eastAsia="zh-CN"/>
        </w:rPr>
      </w:pPr>
      <w:r w:rsidRPr="0043187E">
        <w:rPr>
          <w:lang w:eastAsia="zh-CN"/>
        </w:rPr>
        <w:t>Add</w:t>
      </w:r>
      <w:r w:rsidR="00B83E3F">
        <w:rPr>
          <w:lang w:eastAsia="zh-CN"/>
        </w:rPr>
        <w:t>ing</w:t>
      </w:r>
      <w:r w:rsidRPr="0043187E">
        <w:rPr>
          <w:lang w:eastAsia="zh-CN"/>
        </w:rPr>
        <w:t xml:space="preserve"> a NOTE for UE's expected behaviour after receiving this indication: </w:t>
      </w:r>
    </w:p>
    <w:p w14:paraId="2DEA0C0E" w14:textId="3DEE82F1" w:rsidR="00F55394" w:rsidRPr="0043187E" w:rsidRDefault="00F55394" w:rsidP="00E377E7">
      <w:pPr>
        <w:pStyle w:val="B1"/>
        <w:ind w:left="720" w:firstLine="0"/>
        <w:rPr>
          <w:i/>
          <w:lang w:eastAsia="zh-CN"/>
        </w:rPr>
      </w:pPr>
      <w:r w:rsidRPr="0043187E">
        <w:rPr>
          <w:i/>
        </w:rPr>
        <w:t>NOTE:</w:t>
      </w:r>
      <w:r w:rsidRPr="0043187E">
        <w:rPr>
          <w:i/>
          <w:lang w:eastAsia="zh-CN"/>
        </w:rPr>
        <w:t xml:space="preserve"> </w:t>
      </w:r>
      <w:r w:rsidR="008C5F4A" w:rsidRPr="008C5F4A">
        <w:rPr>
          <w:i/>
          <w:lang w:eastAsia="zh-CN"/>
        </w:rPr>
        <w:t>After the UE is informed that the DNS configuration provided by the 5GC is for edge services, whether and how the UE/application consider this indic</w:t>
      </w:r>
      <w:r w:rsidR="008C5F4A">
        <w:rPr>
          <w:i/>
          <w:lang w:eastAsia="zh-CN"/>
        </w:rPr>
        <w:t>ation depends on implementation</w:t>
      </w:r>
      <w:r w:rsidRPr="0043187E">
        <w:rPr>
          <w:i/>
          <w:lang w:eastAsia="zh-CN"/>
        </w:rPr>
        <w:t>.</w:t>
      </w:r>
    </w:p>
    <w:p w14:paraId="06DD2FC2" w14:textId="342B9879" w:rsidR="00F55394" w:rsidRPr="00E377E7" w:rsidRDefault="00F55394" w:rsidP="00E377E7">
      <w:pPr>
        <w:pStyle w:val="ListParagraph"/>
        <w:numPr>
          <w:ilvl w:val="0"/>
          <w:numId w:val="16"/>
        </w:numPr>
        <w:rPr>
          <w:b/>
          <w:lang w:eastAsia="zh-CN"/>
        </w:rPr>
      </w:pPr>
      <w:r w:rsidRPr="0043187E">
        <w:rPr>
          <w:lang w:eastAsia="zh-CN"/>
        </w:rPr>
        <w:t>Add</w:t>
      </w:r>
      <w:r w:rsidR="00B83E3F">
        <w:rPr>
          <w:lang w:eastAsia="zh-CN"/>
        </w:rPr>
        <w:t>ing</w:t>
      </w:r>
      <w:r w:rsidRPr="0043187E">
        <w:rPr>
          <w:lang w:eastAsia="zh-CN"/>
        </w:rPr>
        <w:t xml:space="preserve"> a NOTE for Network side behaviour if UE doesn't use MNO DNS configuration: </w:t>
      </w:r>
    </w:p>
    <w:p w14:paraId="6E7DE191" w14:textId="77777777" w:rsidR="00F55394" w:rsidRPr="00C0792C" w:rsidRDefault="00F55394" w:rsidP="00E377E7">
      <w:pPr>
        <w:pStyle w:val="B1"/>
        <w:ind w:left="720" w:firstLine="0"/>
        <w:rPr>
          <w:i/>
        </w:rPr>
      </w:pPr>
      <w:r w:rsidRPr="00C0792C">
        <w:rPr>
          <w:i/>
        </w:rPr>
        <w:t>NOTE: If the UE doesn't use MNO DNS configuration, how to configure the network to handle UE DNS traffic is up to operator's policy.</w:t>
      </w:r>
    </w:p>
    <w:p w14:paraId="6E436B70" w14:textId="1D424A89" w:rsidR="00F55394" w:rsidRDefault="00E377E7" w:rsidP="00E377E7">
      <w:pPr>
        <w:pStyle w:val="ListParagraph"/>
        <w:numPr>
          <w:ilvl w:val="0"/>
          <w:numId w:val="16"/>
        </w:numPr>
        <w:rPr>
          <w:lang w:eastAsia="zh-CN"/>
        </w:rPr>
      </w:pPr>
      <w:r>
        <w:rPr>
          <w:lang w:eastAsia="zh-CN"/>
        </w:rPr>
        <w:t>R</w:t>
      </w:r>
      <w:r w:rsidR="00B83E3F">
        <w:rPr>
          <w:lang w:eastAsia="zh-CN"/>
        </w:rPr>
        <w:t>emoving</w:t>
      </w:r>
      <w:r w:rsidR="00F55394">
        <w:rPr>
          <w:lang w:eastAsia="zh-CN"/>
        </w:rPr>
        <w:t xml:space="preserve"> the following EN from TS 23.548:</w:t>
      </w:r>
    </w:p>
    <w:p w14:paraId="449D7420" w14:textId="59F777EC" w:rsidR="00F55394" w:rsidRDefault="00F55394" w:rsidP="00821F02">
      <w:pPr>
        <w:pStyle w:val="ListParagraph"/>
        <w:rPr>
          <w:color w:val="FF0000"/>
          <w:lang w:eastAsia="zh-CN"/>
        </w:rPr>
      </w:pPr>
      <w:r w:rsidRPr="00E377E7">
        <w:rPr>
          <w:color w:val="FF0000"/>
          <w:lang w:eastAsia="zh-CN"/>
        </w:rPr>
        <w:t>Editor's note: How to guarantee that the UE uses the EASDF's IP address for the subsequent DSN Query in step 8 is FFS.</w:t>
      </w:r>
    </w:p>
    <w:p w14:paraId="783FBFF0" w14:textId="77777777" w:rsidR="000B5B22" w:rsidRPr="00821F02" w:rsidRDefault="000B5B22" w:rsidP="00821F02">
      <w:pPr>
        <w:pStyle w:val="ListParagraph"/>
        <w:rPr>
          <w:color w:val="FF0000"/>
          <w:lang w:eastAsia="zh-CN"/>
        </w:rPr>
      </w:pPr>
    </w:p>
    <w:p w14:paraId="5F189BF7" w14:textId="693A2F91" w:rsidR="00CA6115" w:rsidRPr="00927C1B" w:rsidRDefault="00CA6115" w:rsidP="00CA6115">
      <w:pPr>
        <w:pStyle w:val="Heading1"/>
      </w:pPr>
      <w:r>
        <w:t>2</w:t>
      </w:r>
      <w:r w:rsidRPr="00927C1B">
        <w:t xml:space="preserve">. </w:t>
      </w:r>
      <w:r>
        <w:t>Proposal</w:t>
      </w:r>
    </w:p>
    <w:p w14:paraId="4E243316" w14:textId="266DBF15" w:rsidR="00CA6115" w:rsidRPr="00813D73" w:rsidRDefault="00F40EE5" w:rsidP="008754B1">
      <w:pPr>
        <w:jc w:val="both"/>
        <w:rPr>
          <w:lang w:eastAsia="zh-CN"/>
        </w:rPr>
      </w:pPr>
      <w:r>
        <w:rPr>
          <w:lang w:eastAsia="zh-CN"/>
        </w:rPr>
        <w:t>It is proposed to c</w:t>
      </w:r>
      <w:r w:rsidR="00BE445B">
        <w:rPr>
          <w:lang w:eastAsia="zh-CN"/>
        </w:rPr>
        <w:t>apture the following changes into TS</w:t>
      </w:r>
      <w:r>
        <w:rPr>
          <w:lang w:eastAsia="zh-CN"/>
        </w:rPr>
        <w:t xml:space="preserve"> 23.</w:t>
      </w:r>
      <w:r w:rsidR="00BE445B">
        <w:rPr>
          <w:lang w:eastAsia="zh-CN"/>
        </w:rPr>
        <w:t>548</w:t>
      </w:r>
      <w:r>
        <w:rPr>
          <w:lang w:eastAsia="zh-CN"/>
        </w:rPr>
        <w:t>.</w:t>
      </w:r>
    </w:p>
    <w:p w14:paraId="5DC8C375" w14:textId="77777777" w:rsidR="00CA089A" w:rsidRPr="0042466D" w:rsidRDefault="00CA089A" w:rsidP="00D42B33">
      <w:pPr>
        <w:pBdr>
          <w:top w:val="single" w:sz="4" w:space="0"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2" w:name="_Toc517082226"/>
    </w:p>
    <w:p w14:paraId="680C078D" w14:textId="77777777" w:rsidR="00540662" w:rsidRDefault="00540662" w:rsidP="00540662">
      <w:pPr>
        <w:pStyle w:val="Heading5"/>
        <w:rPr>
          <w:rFonts w:eastAsia="宋体"/>
          <w:lang w:eastAsia="en-US"/>
        </w:rPr>
      </w:pPr>
      <w:bookmarkStart w:id="13" w:name="_Toc70656402"/>
      <w:bookmarkStart w:id="14" w:name="_Toc70656403"/>
      <w:bookmarkStart w:id="15" w:name="_Toc69743770"/>
      <w:bookmarkStart w:id="16" w:name="_Toc66367709"/>
      <w:bookmarkStart w:id="17" w:name="_Toc66367646"/>
      <w:bookmarkEnd w:id="12"/>
      <w:r>
        <w:rPr>
          <w:rFonts w:eastAsia="宋体"/>
        </w:rPr>
        <w:t>6.2.3.2.1</w:t>
      </w:r>
      <w:r>
        <w:rPr>
          <w:rFonts w:eastAsia="宋体"/>
        </w:rPr>
        <w:tab/>
        <w:t>General</w:t>
      </w:r>
      <w:bookmarkEnd w:id="13"/>
    </w:p>
    <w:p w14:paraId="26E8DEFE" w14:textId="1C02AB21" w:rsidR="00540662" w:rsidRDefault="00540662" w:rsidP="00540662">
      <w:pPr>
        <w:rPr>
          <w:rFonts w:eastAsia="宋体"/>
        </w:rPr>
      </w:pPr>
      <w:r>
        <w:t>For PDU Session with Session Breakout connectivity model, based on UE subscription (e.g. DNN) and/or the operator's configuration, the DNS Query sent by UE may be handled by an EASDF (see clause 6.2.3.2.2), or by a local or central DNS resolver/server (see clause 6.2.3.2.3).</w:t>
      </w:r>
    </w:p>
    <w:p w14:paraId="35959EC3" w14:textId="5777B85E" w:rsidR="000D7681" w:rsidRDefault="000D7681" w:rsidP="000D7681">
      <w:pPr>
        <w:pStyle w:val="Heading5"/>
        <w:rPr>
          <w:rFonts w:eastAsia="宋体"/>
          <w:lang w:eastAsia="en-US"/>
        </w:rPr>
      </w:pPr>
      <w:r>
        <w:rPr>
          <w:rFonts w:eastAsia="宋体"/>
        </w:rPr>
        <w:t>6.2.3.2.2</w:t>
      </w:r>
      <w:r>
        <w:rPr>
          <w:rFonts w:eastAsia="宋体"/>
        </w:rPr>
        <w:tab/>
        <w:t>EAS Discovery Procedure with EASDF</w:t>
      </w:r>
      <w:bookmarkEnd w:id="14"/>
      <w:bookmarkEnd w:id="15"/>
      <w:bookmarkEnd w:id="16"/>
      <w:bookmarkEnd w:id="17"/>
    </w:p>
    <w:p w14:paraId="47F87E13" w14:textId="77777777" w:rsidR="000D7681" w:rsidRDefault="000D7681" w:rsidP="000D7681">
      <w:pPr>
        <w:rPr>
          <w:rFonts w:eastAsia="宋体"/>
        </w:rPr>
      </w:pPr>
      <w:r>
        <w:t>For the case that the UE DNS Query is to be handled by EASDF, the following applies.</w:t>
      </w:r>
    </w:p>
    <w:p w14:paraId="23097393" w14:textId="77777777" w:rsidR="000D7681" w:rsidRDefault="000D7681" w:rsidP="000D7681">
      <w:pPr>
        <w:pStyle w:val="B1"/>
      </w:pPr>
      <w:r>
        <w:t>-</w:t>
      </w:r>
      <w:r>
        <w:tab/>
        <w:t xml:space="preserve">The AF may provide EAS deployment information to UDR, including the list of FQDNs supported by applications for each DNAI, the IP address range(s) corresponding to each DNAI and the DNS server identifier </w:t>
      </w:r>
      <w:r>
        <w:lastRenderedPageBreak/>
        <w:t>(consisting of IP address and port) for each DNAI, as defined in clause 5.6.7 of TS 23.501 [2]. The AF may update the information as described in clause 4.3.6.2 of TS 23.502 [3].</w:t>
      </w:r>
    </w:p>
    <w:p w14:paraId="3CA38B9F" w14:textId="77777777" w:rsidR="000D7681" w:rsidRDefault="000D7681" w:rsidP="000D7681">
      <w:pPr>
        <w:pStyle w:val="B1"/>
      </w:pPr>
      <w:r>
        <w:t>-</w:t>
      </w:r>
      <w:r>
        <w:tab/>
        <w:t xml:space="preserve">During the PDU Session establishment procedure, the SMF gets the </w:t>
      </w:r>
      <w:r>
        <w:rPr>
          <w:lang w:eastAsia="zh-CN"/>
        </w:rPr>
        <w:t>EAS deployment information</w:t>
      </w:r>
      <w:r>
        <w:t xml:space="preserve"> via the PDU Session related policy information from PCF or the SMF is preconfigure with the </w:t>
      </w:r>
      <w:r>
        <w:rPr>
          <w:lang w:eastAsia="zh-CN"/>
        </w:rPr>
        <w:t>EAS deployment information</w:t>
      </w:r>
      <w:r>
        <w:t xml:space="preserve"> </w:t>
      </w:r>
      <w:r>
        <w:rPr>
          <w:lang w:eastAsia="zh-CN"/>
        </w:rPr>
        <w:t>the and</w:t>
      </w:r>
      <w:r>
        <w:t xml:space="preserve"> the SMF selects an EASDF and provides its address to the UE as the DNS Server to be used for the PDU Session. The UE sends DNS Query to the EASDF. The SMF may configure the EASDF with DNS message handling rules to forward DNS messages of the UE to a relevant DNS server and/or report when detecting DNS messages.  The DNS message handling rule includes information used for DNS message detection and associated action(s). It is defined as following:</w:t>
      </w:r>
    </w:p>
    <w:p w14:paraId="69301598" w14:textId="77777777" w:rsidR="000D7681" w:rsidRDefault="000D7681" w:rsidP="000D7681">
      <w:pPr>
        <w:pStyle w:val="B2"/>
      </w:pPr>
      <w:r>
        <w:t>-</w:t>
      </w:r>
      <w:r>
        <w:tab/>
        <w:t>Precedence of the DNS message handling rule</w:t>
      </w:r>
    </w:p>
    <w:p w14:paraId="74B96951" w14:textId="77777777" w:rsidR="000D7681" w:rsidRDefault="000D7681" w:rsidP="000D7681">
      <w:pPr>
        <w:pStyle w:val="B2"/>
      </w:pPr>
      <w:r>
        <w:t>-</w:t>
      </w:r>
      <w:r>
        <w:tab/>
        <w:t>DNS message detection template (includes at least one of the following):</w:t>
      </w:r>
    </w:p>
    <w:p w14:paraId="080A475C" w14:textId="77777777" w:rsidR="000D7681" w:rsidRDefault="000D7681" w:rsidP="000D7681">
      <w:pPr>
        <w:pStyle w:val="B3"/>
      </w:pPr>
      <w:r>
        <w:t>-</w:t>
      </w:r>
      <w:r>
        <w:tab/>
        <w:t>DNS message type = DNS Query or DNS Response:</w:t>
      </w:r>
    </w:p>
    <w:p w14:paraId="0D603C83" w14:textId="77777777" w:rsidR="000D7681" w:rsidRDefault="000D7681" w:rsidP="000D7681">
      <w:pPr>
        <w:pStyle w:val="B4"/>
      </w:pPr>
      <w:r>
        <w:t>-</w:t>
      </w:r>
      <w:r>
        <w:tab/>
        <w:t>If DNS message type = DNS Query:</w:t>
      </w:r>
    </w:p>
    <w:p w14:paraId="3FFE27E2" w14:textId="77777777" w:rsidR="000D7681" w:rsidRDefault="000D7681" w:rsidP="000D7681">
      <w:pPr>
        <w:pStyle w:val="B5"/>
      </w:pPr>
      <w:r>
        <w:t>-</w:t>
      </w:r>
      <w:r>
        <w:tab/>
        <w:t>Source IP address (i.e. UE IP address).</w:t>
      </w:r>
    </w:p>
    <w:p w14:paraId="144CEF15" w14:textId="77777777" w:rsidR="000D7681" w:rsidRDefault="000D7681" w:rsidP="000D7681">
      <w:pPr>
        <w:pStyle w:val="B5"/>
      </w:pPr>
      <w:r>
        <w:t>-</w:t>
      </w:r>
      <w:r>
        <w:tab/>
        <w:t>Array of (FQDN ranges).</w:t>
      </w:r>
    </w:p>
    <w:p w14:paraId="667CB445" w14:textId="77777777" w:rsidR="000D7681" w:rsidRDefault="000D7681" w:rsidP="000D7681">
      <w:pPr>
        <w:pStyle w:val="B4"/>
      </w:pPr>
      <w:r>
        <w:t>-</w:t>
      </w:r>
      <w:r>
        <w:tab/>
        <w:t>If DNS message type = DNS Response:</w:t>
      </w:r>
    </w:p>
    <w:p w14:paraId="591CAB62" w14:textId="77777777" w:rsidR="000D7681" w:rsidRDefault="000D7681" w:rsidP="000D7681">
      <w:pPr>
        <w:pStyle w:val="B5"/>
      </w:pPr>
      <w:r>
        <w:t>-</w:t>
      </w:r>
      <w:r>
        <w:tab/>
        <w:t>Array of FQDN ranges and/or array of EAS IP address ranges.</w:t>
      </w:r>
    </w:p>
    <w:p w14:paraId="3BE7B328" w14:textId="77777777" w:rsidR="000D7681" w:rsidRDefault="000D7681" w:rsidP="000D7681">
      <w:pPr>
        <w:pStyle w:val="NO"/>
      </w:pPr>
      <w:r>
        <w:t>NOTE 1:</w:t>
      </w:r>
      <w:r>
        <w:tab/>
        <w:t>For DNS message type = Query, the UE IP address provided at DNS context creation is considered if not provided explicitly as part of the template.</w:t>
      </w:r>
    </w:p>
    <w:p w14:paraId="42D0D63B" w14:textId="77777777" w:rsidR="000D7681" w:rsidRDefault="000D7681" w:rsidP="000D7681">
      <w:pPr>
        <w:pStyle w:val="B2"/>
      </w:pPr>
      <w:r>
        <w:t>-</w:t>
      </w:r>
      <w:r>
        <w:tab/>
        <w:t>Action(s) (includes at least one action) the possible actions include:</w:t>
      </w:r>
    </w:p>
    <w:p w14:paraId="60B760F6" w14:textId="77777777" w:rsidR="000D7681" w:rsidRDefault="000D7681" w:rsidP="000D7681">
      <w:pPr>
        <w:pStyle w:val="B3"/>
      </w:pPr>
      <w:r>
        <w:t>-</w:t>
      </w:r>
      <w:r>
        <w:tab/>
        <w:t>Report DNS message content to SMF.</w:t>
      </w:r>
    </w:p>
    <w:p w14:paraId="760F9ACD" w14:textId="77777777" w:rsidR="000D7681" w:rsidRDefault="000D7681" w:rsidP="000D7681">
      <w:pPr>
        <w:pStyle w:val="B3"/>
      </w:pPr>
      <w:r>
        <w:t>-</w:t>
      </w:r>
      <w:r>
        <w:tab/>
        <w:t>Send the DNS message to a preconfigured DNS server/resolver or an indicated DNS server as following (The indicated DNS server is included in the DNS handling rule):</w:t>
      </w:r>
    </w:p>
    <w:p w14:paraId="4FB297B8" w14:textId="77777777" w:rsidR="000D7681" w:rsidRDefault="000D7681" w:rsidP="000D7681">
      <w:pPr>
        <w:pStyle w:val="B4"/>
      </w:pPr>
      <w:r>
        <w:t>-</w:t>
      </w:r>
      <w:r>
        <w:tab/>
        <w:t>Including the information to build optional ECS option in the DNS message (The information for the EASDF to build the ECS option is included in the DNS handling rule).</w:t>
      </w:r>
    </w:p>
    <w:p w14:paraId="11734164" w14:textId="77777777" w:rsidR="000D7681" w:rsidRDefault="000D7681" w:rsidP="000D7681">
      <w:pPr>
        <w:pStyle w:val="EditorsNote"/>
      </w:pPr>
      <w:r>
        <w:t>Editor's note:</w:t>
      </w:r>
      <w:r>
        <w:tab/>
        <w:t>It is FFS whether the information for the EASDF to build the ECS option may contain more than one IP address to deal with following cases: 1) some EAS may be deployed on the part of the DN with public IP addressing space while other EAS may be deployed on the part of the DN with private IP addressing space, 2) there may be multiple candidate L-PSA (+ULCL) UPF: for example some expensive L-PSA at the DU site related with fairly specific applications that are demanding in terms of delays and some more vanilla L-PSA + ULCL UPF that can provide traffic offload but that are more central and cheaper due to a better pooling effect in a more central location, 3) there may be multiple L-PSA UPFs: for example some applications are supposed to be accessed via one DNAI with one L-PSA UPF and the other applications are supposed to be accessed via another DNAI with another L-PSA UPF.</w:t>
      </w:r>
    </w:p>
    <w:p w14:paraId="0DA0611D" w14:textId="77777777" w:rsidR="000D7681" w:rsidRDefault="000D7681" w:rsidP="000D7681">
      <w:pPr>
        <w:pStyle w:val="B4"/>
      </w:pPr>
      <w:r>
        <w:t>-</w:t>
      </w:r>
      <w:r>
        <w:tab/>
        <w:t>Replacement of the DNS message target address with the indicated DNS Server Address; if no DNS Server Address is provided  by the SMF, then the EASDF is to forward the DNS message to a locally preconfigured DNS server/resolver.</w:t>
      </w:r>
    </w:p>
    <w:p w14:paraId="5CBA4976" w14:textId="77777777" w:rsidR="000D7681" w:rsidRDefault="000D7681" w:rsidP="000D7681">
      <w:pPr>
        <w:pStyle w:val="B3"/>
      </w:pPr>
      <w:r>
        <w:t>-</w:t>
      </w:r>
      <w:r>
        <w:tab/>
        <w:t>Buffer the DNS message and report DNS message content to the SMF.</w:t>
      </w:r>
    </w:p>
    <w:p w14:paraId="71A108FC" w14:textId="77777777" w:rsidR="000D7681" w:rsidRDefault="000D7681" w:rsidP="000D7681">
      <w:pPr>
        <w:pStyle w:val="B3"/>
      </w:pPr>
      <w:r>
        <w:t>-</w:t>
      </w:r>
      <w:r>
        <w:tab/>
        <w:t>Send the buffered DNS response message to UE.</w:t>
      </w:r>
    </w:p>
    <w:p w14:paraId="49E29293" w14:textId="77777777" w:rsidR="000D7681" w:rsidRDefault="000D7681" w:rsidP="000D7681">
      <w:r>
        <w:t>When the EASDF forwards a DNS request, it shall always ensure it receives the DNS answer (putting its own address as the source of the request).</w:t>
      </w:r>
    </w:p>
    <w:p w14:paraId="141DE1F4" w14:textId="77777777" w:rsidR="000D7681" w:rsidRDefault="000D7681" w:rsidP="000D7681">
      <w:r>
        <w:t>The SMF may use following information to create DNS message handling rules associated with a PDU session:</w:t>
      </w:r>
    </w:p>
    <w:p w14:paraId="59720B3B" w14:textId="77777777" w:rsidR="000D7681" w:rsidRDefault="000D7681" w:rsidP="000D7681">
      <w:pPr>
        <w:pStyle w:val="B1"/>
      </w:pPr>
      <w:r>
        <w:t>-</w:t>
      </w:r>
      <w:r>
        <w:tab/>
        <w:t>Local configuration associated with the (DNN, S-NSSAI) of the PDU Session; and/or</w:t>
      </w:r>
    </w:p>
    <w:p w14:paraId="0725BC1D" w14:textId="77777777" w:rsidR="000D7681" w:rsidRDefault="000D7681" w:rsidP="000D7681">
      <w:pPr>
        <w:pStyle w:val="B1"/>
      </w:pPr>
      <w:r>
        <w:t>-</w:t>
      </w:r>
      <w:r>
        <w:tab/>
        <w:t>EAS deployment information provided by the AF; and/or</w:t>
      </w:r>
    </w:p>
    <w:p w14:paraId="4DAE6AAB" w14:textId="77777777" w:rsidR="000D7681" w:rsidRDefault="000D7681" w:rsidP="000D7681">
      <w:pPr>
        <w:pStyle w:val="B1"/>
      </w:pPr>
      <w:r>
        <w:t>-</w:t>
      </w:r>
      <w:r>
        <w:tab/>
        <w:t>Information derived from the UE location such as candidate L-PSA (s);</w:t>
      </w:r>
    </w:p>
    <w:p w14:paraId="373EFC8F" w14:textId="77777777" w:rsidR="000D7681" w:rsidRDefault="000D7681" w:rsidP="000D7681">
      <w:pPr>
        <w:pStyle w:val="B1"/>
      </w:pPr>
      <w:r>
        <w:lastRenderedPageBreak/>
        <w:t>-</w:t>
      </w:r>
      <w:r>
        <w:tab/>
        <w:t>PDU Session information, like PDU Session L-PSA(s) and ULCL/BP;</w:t>
      </w:r>
    </w:p>
    <w:p w14:paraId="066BDD02" w14:textId="77777777" w:rsidR="000D7681" w:rsidRDefault="000D7681" w:rsidP="000D7681">
      <w:pPr>
        <w:pStyle w:val="NO"/>
      </w:pPr>
      <w:r>
        <w:t>NOTE 2:</w:t>
      </w:r>
      <w:r>
        <w:tab/>
        <w:t>For example, the SMF can derive the IP address for ECS based on the N6 IP address(es) associated with serving L-PSA(s) locally configured or in the NRF.</w:t>
      </w:r>
    </w:p>
    <w:p w14:paraId="730A4E25" w14:textId="77777777" w:rsidR="000D7681" w:rsidRDefault="000D7681" w:rsidP="000D7681">
      <w:pPr>
        <w:pStyle w:val="NO"/>
      </w:pPr>
      <w:r>
        <w:t>NOTE 3:</w:t>
      </w:r>
      <w:r>
        <w:tab/>
        <w:t>Providing in DNS ECS option an IP address associated with the L-PSA UPF protects the privacy of the (IP address of the) UE.</w:t>
      </w:r>
    </w:p>
    <w:p w14:paraId="6D64D906" w14:textId="77777777" w:rsidR="000D7681" w:rsidRDefault="000D7681" w:rsidP="000D7681">
      <w:pPr>
        <w:pStyle w:val="B1"/>
      </w:pPr>
      <w:r>
        <w:t>-</w:t>
      </w:r>
      <w:r>
        <w:tab/>
        <w:t>If the FQDN in a DNS Query matches the FQDN(s) provided by the SMF, based on instructions by SMF, one of the following options is executed by the EASDF:</w:t>
      </w:r>
    </w:p>
    <w:p w14:paraId="50E6B77C" w14:textId="77777777" w:rsidR="000D7681" w:rsidRDefault="000D7681" w:rsidP="000D7681">
      <w:pPr>
        <w:pStyle w:val="B2"/>
        <w:rPr>
          <w:lang w:val="en-US" w:eastAsia="zh-CN"/>
        </w:rPr>
      </w:pPr>
      <w:r>
        <w:t>-</w:t>
      </w:r>
      <w:r>
        <w:tab/>
        <w:t>Option A: The EASDF includes the EDNS Client Subnet (ECS) option into the DNS Query message as defined in RFC 7871[6] and sends the DNS Query message to the DNS server for resolving the FQDN. The DNS server may resolve the EAS IP address considering the ECS option and sends the DNS Response to the EASDF;</w:t>
      </w:r>
    </w:p>
    <w:p w14:paraId="3E19F713" w14:textId="77777777" w:rsidR="000D7681" w:rsidRDefault="000D7681" w:rsidP="000D7681">
      <w:pPr>
        <w:pStyle w:val="B2"/>
        <w:rPr>
          <w:lang w:val="en-GB" w:eastAsia="en-US"/>
        </w:rPr>
      </w:pPr>
      <w:r>
        <w:t>-</w:t>
      </w:r>
      <w:r>
        <w:tab/>
        <w:t>Option B: The EASDF sends the DNS Query message to a Local DNS server which is responsible for resolving the FQDN within the corresponding Local DN. The EASDF receives the DNS Response message from the Local DNS server.</w:t>
      </w:r>
    </w:p>
    <w:p w14:paraId="05286461" w14:textId="77777777" w:rsidR="000D7681" w:rsidRDefault="000D7681" w:rsidP="000D7681">
      <w:pPr>
        <w:pStyle w:val="NO"/>
      </w:pPr>
      <w:r>
        <w:t>NOTE 4:</w:t>
      </w:r>
      <w:r>
        <w:tab/>
        <w:t>Option B does not support the scenario where the EASDF has no direct connectivity with the local DNS servers.</w:t>
      </w:r>
    </w:p>
    <w:p w14:paraId="799F93DC" w14:textId="77777777" w:rsidR="000D7681" w:rsidRDefault="000D7681" w:rsidP="000D7681">
      <w:pPr>
        <w:pStyle w:val="B1"/>
      </w:pPr>
      <w:r>
        <w:tab/>
        <w:t>The SMF instructions for a matching FQDN may as well indicate EASDF to contact SMF. SMF then provides the EASDF with a DNS message handling rule;</w:t>
      </w:r>
    </w:p>
    <w:p w14:paraId="79F848B8" w14:textId="77777777" w:rsidR="000D7681" w:rsidRDefault="000D7681" w:rsidP="000D7681">
      <w:pPr>
        <w:pStyle w:val="B1"/>
      </w:pPr>
      <w:r>
        <w:t>-</w:t>
      </w:r>
      <w:r>
        <w:tab/>
        <w:t>If the DNS Query from the UE does not match a DNS message handling rules set by the SMF, then the EASDF may simply forward the DNS Query towards a preconfigured DNS server/resolver for DNS resolution;</w:t>
      </w:r>
    </w:p>
    <w:p w14:paraId="450AA6F7" w14:textId="77777777" w:rsidR="000D7681" w:rsidRDefault="000D7681" w:rsidP="000D7681">
      <w:pPr>
        <w:pStyle w:val="B1"/>
      </w:pPr>
      <w:r>
        <w:t>-</w:t>
      </w:r>
      <w:r>
        <w:tab/>
        <w:t>When the EASDF receives a DNS Response message, the EASDF may notify the EAS information (i.e. EAS IP address(es), optionally the EAS FQDN and optionally the corresponding IP address within the ECS DNS option) to the SMF if the DNS message reporting condition (i.e. the EAS IP address or FQDN is within the IP/FQDN range) provided by the SMF is met. The SMF may then trigger UL CL/BP and L-PSA insertion as specified in clause 6.3.3 in TS 23.501 [2] based on the Notification.</w:t>
      </w:r>
    </w:p>
    <w:p w14:paraId="44B42FC4" w14:textId="77777777" w:rsidR="000D7681" w:rsidRDefault="000D7681" w:rsidP="000D7681">
      <w:pPr>
        <w:pStyle w:val="B1"/>
      </w:pPr>
      <w:r>
        <w:tab/>
        <w:t>The information to build the ECS option or the Local DNS server address provided by the SMF to the EASDF are part of the DNS message handling rules to handle DNS queries from the UE. This information is related to DNAI(s) for that FQDN(s) for the UE location. The SMF may provide DNS message handling rules to handle DNS queries from the UE to the EASDF when the SMF establishes the association with the EASDF for the UE and may update the rules at any time when the association exists. For the selection of the candidate DNAI for an FQDN for the UE, the SMF may consider the UE location, network topology and information of EAS deployment information received as part of PDU Session related policy information for the PDU Session while it is provided/modified/deleted as defined in TS 23.503 [4] clause 6.4 or be preconfigured into the SMF. The DNS configuration information is provisioned by the AF via the procedure of AF influence on traffic routing as defined in in clause 5.6.7.1 of TS 23.501 [2] and in clause 4.3.6.2 of TS 23.502 [3]. After the UE mobility, if the provided Information for ECS option or the Local DNS server address needs be updated, the SMF may send an update to DNS message forwarding rules to the EASDF.</w:t>
      </w:r>
    </w:p>
    <w:p w14:paraId="4F994A78" w14:textId="77777777" w:rsidR="000D7681" w:rsidRDefault="000D7681" w:rsidP="000D7681">
      <w:pPr>
        <w:pStyle w:val="EditorsNote"/>
      </w:pPr>
      <w:r>
        <w:t>Editor's note:</w:t>
      </w:r>
      <w:r>
        <w:tab/>
        <w:t>The sentence above means that the EASDF gets the FQDN(s) from SMF. How the SMF getting the ECS option needs to be clarified.</w:t>
      </w:r>
    </w:p>
    <w:p w14:paraId="46CAB662" w14:textId="77777777" w:rsidR="000D7681" w:rsidRDefault="000D7681" w:rsidP="000D7681">
      <w:r>
        <w:t>Once the UL CL/BP and L-PSA have been inserted, the SMF may decide that the DNS messages for the FQDN are to be handled by local DNS resolver/server from now on. This option is further described in clause 6.2.3.2.3.</w:t>
      </w:r>
    </w:p>
    <w:p w14:paraId="69C3B0CE" w14:textId="77777777" w:rsidR="000D7681" w:rsidRDefault="000D7681" w:rsidP="000D7681">
      <w:pPr>
        <w:pStyle w:val="TH"/>
        <w:rPr>
          <w:noProof/>
        </w:rPr>
      </w:pPr>
      <w:r>
        <w:rPr>
          <w:rFonts w:eastAsia="宋体"/>
          <w:noProof/>
          <w:lang w:eastAsia="en-US"/>
        </w:rPr>
        <w:object w:dxaOrig="8430" w:dyaOrig="9900" w14:anchorId="6AF78AD3">
          <v:shape id="_x0000_i1025" type="#_x0000_t75" alt="" style="width:422pt;height:495.55pt" o:ole="">
            <v:imagedata r:id="rId13" o:title=""/>
          </v:shape>
          <o:OLEObject Type="Embed" ProgID="Visio.Drawing.15" ShapeID="_x0000_i1025" DrawAspect="Content" ObjectID="_1683114651" r:id="rId14"/>
        </w:object>
      </w:r>
    </w:p>
    <w:p w14:paraId="1362BB8F" w14:textId="77777777" w:rsidR="000D7681" w:rsidRDefault="000D7681" w:rsidP="000D7681">
      <w:pPr>
        <w:pStyle w:val="TF"/>
      </w:pPr>
      <w:r>
        <w:t>Figure 6.2.3.2.2-1: EAS discovery procedure with EASDF</w:t>
      </w:r>
    </w:p>
    <w:p w14:paraId="4DC225EE" w14:textId="77777777" w:rsidR="000D7681" w:rsidRDefault="000D7681" w:rsidP="000D7681">
      <w:pPr>
        <w:pStyle w:val="B1"/>
      </w:pPr>
      <w:r>
        <w:t>1.</w:t>
      </w:r>
      <w:r>
        <w:tab/>
        <w:t>UE sends PDU Session Establishment Request to the SMF as shown in step 1 of clause 4.3.2.2.1 of TS 23.502 [3].</w:t>
      </w:r>
    </w:p>
    <w:p w14:paraId="2C35F228" w14:textId="7C0D1155" w:rsidR="000D7681" w:rsidRDefault="000D7681" w:rsidP="000D7681">
      <w:pPr>
        <w:pStyle w:val="B1"/>
        <w:rPr>
          <w:ins w:id="18" w:author="Huawei" w:date="2021-05-10T18:01:00Z"/>
        </w:rPr>
      </w:pPr>
      <w:r>
        <w:t>2.</w:t>
      </w:r>
      <w:r>
        <w:tab/>
        <w:t xml:space="preserve">During the PDU Session Establishment procedure, the SMF selects EASDF as described clause 6.3 of TS 23.501 [2]. The SMF includes the IP address of the EASDF as DNS server </w:t>
      </w:r>
      <w:ins w:id="19" w:author="Huawei" w:date="2021-05-10T17:59:00Z">
        <w:del w:id="20" w:author="Changhong01" w:date="2021-05-21T08:44:00Z">
          <w:r w:rsidR="00917DC4" w:rsidDel="00BA1D19">
            <w:delText xml:space="preserve">and </w:delText>
          </w:r>
        </w:del>
      </w:ins>
      <w:ins w:id="21" w:author="Huawei" w:date="2021-05-10T18:00:00Z">
        <w:del w:id="22" w:author="Changhong01" w:date="2021-05-21T08:44:00Z">
          <w:r w:rsidR="00917DC4" w:rsidDel="00BA1D19">
            <w:delText xml:space="preserve">informs </w:delText>
          </w:r>
          <w:r w:rsidR="00917DC4" w:rsidRPr="0043187E" w:rsidDel="00BA1D19">
            <w:rPr>
              <w:lang w:eastAsia="zh-CN"/>
            </w:rPr>
            <w:delText>UE that the DNS configuration provided by the 5GC is for edge services</w:delText>
          </w:r>
          <w:r w:rsidR="00917DC4" w:rsidDel="00BA1D19">
            <w:delText xml:space="preserve"> </w:delText>
          </w:r>
        </w:del>
      </w:ins>
      <w:r>
        <w:t>in PDU Session Establishment Accept message as in step 11 of clause 4.3.2.2.1 of TS 23.502 [3]. The UE configures the EASDF as DNS server for that PDU Session.</w:t>
      </w:r>
    </w:p>
    <w:p w14:paraId="352DFB8D" w14:textId="2325C14A" w:rsidR="00917DC4" w:rsidDel="00BA1D19" w:rsidRDefault="00917DC4" w:rsidP="007368A7">
      <w:pPr>
        <w:pStyle w:val="NO"/>
        <w:rPr>
          <w:ins w:id="23" w:author="Huawei" w:date="2021-05-10T19:42:00Z"/>
          <w:del w:id="24" w:author="Changhong01" w:date="2021-05-21T08:44:00Z"/>
          <w:lang w:eastAsia="zh-CN"/>
        </w:rPr>
      </w:pPr>
      <w:ins w:id="25" w:author="Huawei" w:date="2021-05-10T18:01:00Z">
        <w:del w:id="26" w:author="Changhong01" w:date="2021-05-21T08:44:00Z">
          <w:r w:rsidRPr="00917DC4" w:rsidDel="00BA1D19">
            <w:delText>NOTE</w:delText>
          </w:r>
        </w:del>
      </w:ins>
      <w:ins w:id="27" w:author="Huawei" w:date="2021-05-10T19:43:00Z">
        <w:del w:id="28" w:author="Changhong01" w:date="2021-05-21T08:44:00Z">
          <w:r w:rsidR="007368A7" w:rsidDel="00BA1D19">
            <w:delText xml:space="preserve"> 1</w:delText>
          </w:r>
        </w:del>
      </w:ins>
      <w:ins w:id="29" w:author="Huawei" w:date="2021-05-10T18:01:00Z">
        <w:del w:id="30" w:author="Changhong01" w:date="2021-05-21T08:44:00Z">
          <w:r w:rsidRPr="00917DC4" w:rsidDel="00BA1D19">
            <w:delText>:</w:delText>
          </w:r>
        </w:del>
      </w:ins>
      <w:ins w:id="31" w:author="Huawei" w:date="2021-05-10T19:43:00Z">
        <w:del w:id="32" w:author="Changhong01" w:date="2021-05-21T08:44:00Z">
          <w:r w:rsidR="007368A7" w:rsidDel="00BA1D19">
            <w:rPr>
              <w:lang w:eastAsia="zh-CN"/>
            </w:rPr>
            <w:tab/>
          </w:r>
        </w:del>
      </w:ins>
      <w:ins w:id="33" w:author="Huawei" w:date="2021-05-10T19:41:00Z">
        <w:del w:id="34" w:author="Changhong01" w:date="2021-05-21T08:42:00Z">
          <w:r w:rsidR="007368A7" w:rsidDel="00BA1D19">
            <w:rPr>
              <w:lang w:eastAsia="zh-CN"/>
            </w:rPr>
            <w:delText>After</w:delText>
          </w:r>
        </w:del>
        <w:del w:id="35" w:author="Changhong01" w:date="2021-05-21T08:44:00Z">
          <w:r w:rsidR="007368A7" w:rsidDel="00BA1D19">
            <w:rPr>
              <w:lang w:eastAsia="zh-CN"/>
            </w:rPr>
            <w:delText xml:space="preserve"> the UE is informed that the </w:delText>
          </w:r>
          <w:r w:rsidR="007368A7" w:rsidRPr="0043187E" w:rsidDel="00BA1D19">
            <w:rPr>
              <w:lang w:eastAsia="zh-CN"/>
            </w:rPr>
            <w:delText>DNS configuration provided by the 5GC is for edge services</w:delText>
          </w:r>
          <w:r w:rsidR="007368A7" w:rsidDel="00BA1D19">
            <w:rPr>
              <w:lang w:eastAsia="zh-CN"/>
            </w:rPr>
            <w:delText>,</w:delText>
          </w:r>
          <w:r w:rsidR="007368A7" w:rsidRPr="00917DC4" w:rsidDel="00BA1D19">
            <w:rPr>
              <w:lang w:eastAsia="zh-CN"/>
            </w:rPr>
            <w:delText xml:space="preserve"> </w:delText>
          </w:r>
          <w:r w:rsidR="007368A7" w:rsidDel="00BA1D19">
            <w:rPr>
              <w:lang w:eastAsia="zh-CN"/>
            </w:rPr>
            <w:delText>w</w:delText>
          </w:r>
        </w:del>
      </w:ins>
      <w:ins w:id="36" w:author="Huawei" w:date="2021-05-10T18:01:00Z">
        <w:del w:id="37" w:author="Changhong01" w:date="2021-05-21T08:44:00Z">
          <w:r w:rsidRPr="00917DC4" w:rsidDel="00BA1D19">
            <w:rPr>
              <w:lang w:eastAsia="zh-CN"/>
            </w:rPr>
            <w:delText>hether and how the UE</w:delText>
          </w:r>
        </w:del>
      </w:ins>
      <w:ins w:id="38" w:author="Huawei" w:date="2021-05-10T19:40:00Z">
        <w:del w:id="39" w:author="Changhong01" w:date="2021-05-21T08:44:00Z">
          <w:r w:rsidR="007368A7" w:rsidDel="00BA1D19">
            <w:rPr>
              <w:lang w:eastAsia="zh-CN"/>
            </w:rPr>
            <w:delText>/</w:delText>
          </w:r>
        </w:del>
      </w:ins>
      <w:ins w:id="40" w:author="Huawei" w:date="2021-05-10T18:01:00Z">
        <w:del w:id="41" w:author="Changhong01" w:date="2021-05-21T08:44:00Z">
          <w:r w:rsidRPr="00917DC4" w:rsidDel="00BA1D19">
            <w:rPr>
              <w:lang w:eastAsia="zh-CN"/>
            </w:rPr>
            <w:delText xml:space="preserve">application </w:delText>
          </w:r>
          <w:r w:rsidR="007368A7" w:rsidDel="00BA1D19">
            <w:rPr>
              <w:lang w:eastAsia="zh-CN"/>
            </w:rPr>
            <w:delText>consider</w:delText>
          </w:r>
          <w:r w:rsidRPr="00917DC4" w:rsidDel="00BA1D19">
            <w:rPr>
              <w:lang w:eastAsia="zh-CN"/>
            </w:rPr>
            <w:delText xml:space="preserve"> this indication</w:delText>
          </w:r>
        </w:del>
      </w:ins>
      <w:ins w:id="42" w:author="HW_Hui_D3" w:date="2021-05-19T10:11:00Z">
        <w:del w:id="43" w:author="Changhong01" w:date="2021-05-21T08:44:00Z">
          <w:r w:rsidR="00EB163E" w:rsidDel="00BA1D19">
            <w:rPr>
              <w:lang w:eastAsia="zh-CN"/>
            </w:rPr>
            <w:delText xml:space="preserve">information </w:delText>
          </w:r>
        </w:del>
      </w:ins>
      <w:ins w:id="44" w:author="Lenovo" w:date="2021-05-18T11:44:00Z">
        <w:del w:id="45" w:author="Changhong01" w:date="2021-05-21T08:44:00Z">
          <w:r w:rsidR="00EB163E" w:rsidDel="00BA1D19">
            <w:rPr>
              <w:lang w:eastAsia="zh-CN"/>
            </w:rPr>
            <w:delText xml:space="preserve">for </w:delText>
          </w:r>
        </w:del>
      </w:ins>
      <w:ins w:id="46" w:author="Lenovo" w:date="2021-05-18T11:41:00Z">
        <w:del w:id="47" w:author="Changhong01" w:date="2021-05-21T08:44:00Z">
          <w:r w:rsidR="00EB163E" w:rsidDel="00BA1D19">
            <w:rPr>
              <w:lang w:eastAsia="zh-CN"/>
            </w:rPr>
            <w:delText>DNS resolution</w:delText>
          </w:r>
        </w:del>
      </w:ins>
      <w:ins w:id="48" w:author="Huawei" w:date="2021-05-10T18:01:00Z">
        <w:del w:id="49" w:author="Changhong01" w:date="2021-05-21T08:44:00Z">
          <w:r w:rsidRPr="00917DC4" w:rsidDel="00BA1D19">
            <w:rPr>
              <w:lang w:eastAsia="zh-CN"/>
            </w:rPr>
            <w:delText xml:space="preserve"> depends on implementation.</w:delText>
          </w:r>
        </w:del>
      </w:ins>
    </w:p>
    <w:p w14:paraId="219210BA" w14:textId="193755CC" w:rsidR="007368A7" w:rsidRPr="007368A7" w:rsidDel="00EB0CA9" w:rsidRDefault="007368A7" w:rsidP="007368A7">
      <w:pPr>
        <w:pStyle w:val="NO"/>
        <w:rPr>
          <w:del w:id="50" w:author="HW_Hui_D31" w:date="2021-05-21T14:33:00Z"/>
        </w:rPr>
      </w:pPr>
      <w:ins w:id="51" w:author="Huawei" w:date="2021-05-10T19:42:00Z">
        <w:del w:id="52" w:author="HW_Hui_D31" w:date="2021-05-21T14:33:00Z">
          <w:r w:rsidRPr="00E73376" w:rsidDel="00EB0CA9">
            <w:delText>NOTE</w:delText>
          </w:r>
        </w:del>
      </w:ins>
      <w:ins w:id="53" w:author="Huawei" w:date="2021-05-10T19:43:00Z">
        <w:del w:id="54" w:author="HW_Hui_D31" w:date="2021-05-21T14:33:00Z">
          <w:r w:rsidDel="00EB0CA9">
            <w:delText xml:space="preserve"> 2</w:delText>
          </w:r>
        </w:del>
      </w:ins>
      <w:ins w:id="55" w:author="Huawei" w:date="2021-05-10T19:42:00Z">
        <w:del w:id="56" w:author="HW_Hui_D31" w:date="2021-05-21T14:33:00Z">
          <w:r w:rsidRPr="00E73376" w:rsidDel="00EB0CA9">
            <w:delText>:</w:delText>
          </w:r>
        </w:del>
      </w:ins>
      <w:ins w:id="57" w:author="Huawei" w:date="2021-05-10T19:43:00Z">
        <w:del w:id="58" w:author="HW_Hui_D31" w:date="2021-05-21T14:33:00Z">
          <w:r w:rsidDel="00EB0CA9">
            <w:tab/>
          </w:r>
        </w:del>
      </w:ins>
      <w:ins w:id="59" w:author="Huawei" w:date="2021-05-10T19:42:00Z">
        <w:del w:id="60" w:author="HW_Hui_D31" w:date="2021-05-21T14:33:00Z">
          <w:r w:rsidRPr="00DF35CA" w:rsidDel="00EB0CA9">
            <w:delText xml:space="preserve">If the UE doesn't use MNO DNS configuration, </w:delText>
          </w:r>
        </w:del>
        <w:del w:id="61" w:author="HW_Hui_D31" w:date="2021-05-21T14:32:00Z">
          <w:r w:rsidRPr="00DF35CA" w:rsidDel="00EB0CA9">
            <w:delText>h</w:delText>
          </w:r>
        </w:del>
      </w:ins>
      <w:ins w:id="62" w:author="Changhong01" w:date="2021-05-21T08:39:00Z">
        <w:del w:id="63" w:author="HW_Hui_D31" w:date="2021-05-21T14:33:00Z">
          <w:r w:rsidR="00BA1D19" w:rsidDel="00EB0CA9">
            <w:delText>H</w:delText>
          </w:r>
        </w:del>
      </w:ins>
      <w:ins w:id="64" w:author="Huawei" w:date="2021-05-10T19:42:00Z">
        <w:del w:id="65" w:author="HW_Hui_D31" w:date="2021-05-21T14:33:00Z">
          <w:r w:rsidRPr="00E73376" w:rsidDel="00EB0CA9">
            <w:delText>ow to configure the network to handle UE</w:delText>
          </w:r>
        </w:del>
      </w:ins>
      <w:ins w:id="66" w:author="Changhong01" w:date="2021-05-21T08:40:00Z">
        <w:del w:id="67" w:author="HW_Hui_D31" w:date="2021-05-21T14:33:00Z">
          <w:r w:rsidR="00BA1D19" w:rsidDel="00EB0CA9">
            <w:delText>’s</w:delText>
          </w:r>
        </w:del>
      </w:ins>
      <w:ins w:id="68" w:author="Huawei" w:date="2021-05-10T19:42:00Z">
        <w:del w:id="69" w:author="HW_Hui_D31" w:date="2021-05-21T14:33:00Z">
          <w:r w:rsidRPr="00E73376" w:rsidDel="00EB0CA9">
            <w:delText xml:space="preserve"> DNS traffic </w:delText>
          </w:r>
        </w:del>
      </w:ins>
      <w:ins w:id="70" w:author="Changhong01" w:date="2021-05-21T08:40:00Z">
        <w:del w:id="71" w:author="HW_Hui_D31" w:date="2021-05-21T14:33:00Z">
          <w:r w:rsidR="00BA1D19" w:rsidDel="00EB0CA9">
            <w:delText xml:space="preserve">in 5GS </w:delText>
          </w:r>
        </w:del>
      </w:ins>
      <w:ins w:id="72" w:author="Huawei" w:date="2021-05-10T19:42:00Z">
        <w:del w:id="73" w:author="HW_Hui_D31" w:date="2021-05-21T14:33:00Z">
          <w:r w:rsidRPr="00E73376" w:rsidDel="00EB0CA9">
            <w:delText xml:space="preserve">is up to </w:delText>
          </w:r>
        </w:del>
      </w:ins>
      <w:ins w:id="74" w:author="Changhong01" w:date="2021-05-21T08:45:00Z">
        <w:del w:id="75" w:author="HW_Hui_D31" w:date="2021-05-21T14:33:00Z">
          <w:r w:rsidR="00BA1D19" w:rsidDel="00EB0CA9">
            <w:delText>UE implementation, MNO</w:delText>
          </w:r>
        </w:del>
      </w:ins>
      <w:ins w:id="76" w:author="Huawei" w:date="2021-05-10T19:42:00Z">
        <w:del w:id="77" w:author="HW_Hui_D31" w:date="2021-05-21T14:33:00Z">
          <w:r w:rsidRPr="00E73376" w:rsidDel="00EB0CA9">
            <w:delText xml:space="preserve">operator's </w:delText>
          </w:r>
        </w:del>
      </w:ins>
      <w:ins w:id="78" w:author="Changhong01" w:date="2021-05-21T08:38:00Z">
        <w:del w:id="79" w:author="HW_Hui_D31" w:date="2021-05-21T14:33:00Z">
          <w:r w:rsidR="00BA1D19" w:rsidDel="00EB0CA9">
            <w:delText>configuration and local regulation</w:delText>
          </w:r>
        </w:del>
      </w:ins>
      <w:ins w:id="80" w:author="Huawei" w:date="2021-05-10T19:42:00Z">
        <w:del w:id="81" w:author="HW_Hui_D31" w:date="2021-05-21T14:33:00Z">
          <w:r w:rsidRPr="00E73376" w:rsidDel="00EB0CA9">
            <w:delText>policy.</w:delText>
          </w:r>
        </w:del>
      </w:ins>
    </w:p>
    <w:p w14:paraId="20CA8A5F" w14:textId="4646A670" w:rsidR="00EB0CA9" w:rsidRPr="00DF35CA" w:rsidRDefault="00EB0CA9" w:rsidP="00EB0CA9">
      <w:pPr>
        <w:pStyle w:val="NO"/>
        <w:rPr>
          <w:ins w:id="82" w:author="HW_Hui_D31" w:date="2021-05-21T14:32:00Z"/>
          <w:color w:val="FF0000"/>
        </w:rPr>
      </w:pPr>
      <w:ins w:id="83" w:author="HW_Hui_D31" w:date="2021-05-21T14:32:00Z">
        <w:r w:rsidRPr="00DF35CA">
          <w:rPr>
            <w:color w:val="FF0000"/>
            <w:highlight w:val="yellow"/>
            <w:rPrChange w:id="84" w:author="HW_Hui_D31" w:date="2021-05-21T14:36:00Z">
              <w:rPr>
                <w:color w:val="FF0000"/>
              </w:rPr>
            </w:rPrChange>
          </w:rPr>
          <w:t>NOTE :</w:t>
        </w:r>
        <w:r w:rsidRPr="00DF35CA">
          <w:rPr>
            <w:color w:val="FF0000"/>
            <w:highlight w:val="yellow"/>
            <w:rPrChange w:id="85" w:author="HW_Hui_D31" w:date="2021-05-21T14:36:00Z">
              <w:rPr>
                <w:color w:val="FF0000"/>
              </w:rPr>
            </w:rPrChange>
          </w:rPr>
          <w:tab/>
          <w:t xml:space="preserve">If the UE doesn't use </w:t>
        </w:r>
        <w:r w:rsidR="00DF35CA" w:rsidRPr="00DF35CA">
          <w:rPr>
            <w:color w:val="FF0000"/>
            <w:highlight w:val="yellow"/>
            <w:rPrChange w:id="86" w:author="HW_Hui_D31" w:date="2021-05-21T14:36:00Z">
              <w:rPr>
                <w:color w:val="FF0000"/>
              </w:rPr>
            </w:rPrChange>
          </w:rPr>
          <w:t>DNS server provided by 5GC</w:t>
        </w:r>
        <w:r w:rsidRPr="00DF35CA">
          <w:rPr>
            <w:color w:val="FF0000"/>
            <w:highlight w:val="yellow"/>
            <w:rPrChange w:id="87" w:author="HW_Hui_D31" w:date="2021-05-21T14:36:00Z">
              <w:rPr>
                <w:color w:val="FF0000"/>
              </w:rPr>
            </w:rPrChange>
          </w:rPr>
          <w:t xml:space="preserve">, </w:t>
        </w:r>
        <w:r w:rsidRPr="00DF35CA">
          <w:rPr>
            <w:color w:val="FF0000"/>
            <w:highlight w:val="yellow"/>
            <w:rPrChange w:id="88" w:author="HW_Hui_D31" w:date="2021-05-21T14:36:00Z">
              <w:rPr>
                <w:color w:val="FF0000"/>
              </w:rPr>
            </w:rPrChange>
          </w:rPr>
          <w:t>h</w:t>
        </w:r>
        <w:r w:rsidRPr="00DF35CA">
          <w:rPr>
            <w:color w:val="FF0000"/>
            <w:highlight w:val="yellow"/>
            <w:rPrChange w:id="89" w:author="HW_Hui_D31" w:date="2021-05-21T14:36:00Z">
              <w:rPr>
                <w:color w:val="FF0000"/>
              </w:rPr>
            </w:rPrChange>
          </w:rPr>
          <w:t xml:space="preserve">ow to handle UE’s DNS traffic in 5GS is up to UE implementation, </w:t>
        </w:r>
      </w:ins>
      <w:ins w:id="90" w:author="HW_Hui_D31" w:date="2021-05-21T14:33:00Z">
        <w:r w:rsidRPr="00DF35CA">
          <w:rPr>
            <w:color w:val="FF0000"/>
            <w:highlight w:val="yellow"/>
            <w:rPrChange w:id="91" w:author="HW_Hui_D31" w:date="2021-05-21T14:36:00Z">
              <w:rPr>
                <w:color w:val="FF0000"/>
              </w:rPr>
            </w:rPrChange>
          </w:rPr>
          <w:t>operator</w:t>
        </w:r>
      </w:ins>
      <w:ins w:id="92" w:author="HW_Hui_D31" w:date="2021-05-21T14:32:00Z">
        <w:r w:rsidRPr="00DF35CA">
          <w:rPr>
            <w:color w:val="FF0000"/>
            <w:highlight w:val="yellow"/>
            <w:rPrChange w:id="93" w:author="HW_Hui_D31" w:date="2021-05-21T14:36:00Z">
              <w:rPr>
                <w:color w:val="FF0000"/>
              </w:rPr>
            </w:rPrChange>
          </w:rPr>
          <w:t>'s configuration and local regulation.</w:t>
        </w:r>
        <w:bookmarkStart w:id="94" w:name="_GoBack"/>
        <w:bookmarkEnd w:id="94"/>
      </w:ins>
    </w:p>
    <w:p w14:paraId="2C97A214" w14:textId="77777777" w:rsidR="000D7681" w:rsidRDefault="000D7681" w:rsidP="000D7681">
      <w:pPr>
        <w:pStyle w:val="B1"/>
      </w:pPr>
      <w:r>
        <w:lastRenderedPageBreak/>
        <w:t>3.</w:t>
      </w:r>
      <w:r>
        <w:tab/>
        <w:t>The SMF invokes Neasdf_DNSContext_Create Request (UE IP address, DNN, callback URI, DNS message handling rules) to the selected EASDF.</w:t>
      </w:r>
    </w:p>
    <w:p w14:paraId="50319FEC" w14:textId="77777777" w:rsidR="000D7681" w:rsidRDefault="000D7681" w:rsidP="000D7681">
      <w:pPr>
        <w:pStyle w:val="B1"/>
      </w:pPr>
      <w:r>
        <w:tab/>
        <w:t>This step is performed before step 11 of PDU Session Establishment procedure in clause 4.3.2.2.1 of TS 23.502 [3].</w:t>
      </w:r>
    </w:p>
    <w:p w14:paraId="1AD10597" w14:textId="77777777" w:rsidR="000D7681" w:rsidRDefault="000D7681" w:rsidP="000D7681">
      <w:pPr>
        <w:pStyle w:val="B1"/>
      </w:pPr>
      <w:r>
        <w:tab/>
        <w:t>The EASDF creates a DNS context for the PDU Session and stores the UE IP address, the callback URI and DNS message handling rule(s) into the context.</w:t>
      </w:r>
    </w:p>
    <w:p w14:paraId="5FD03810" w14:textId="77777777" w:rsidR="000D7681" w:rsidRDefault="000D7681" w:rsidP="000D7681">
      <w:pPr>
        <w:pStyle w:val="B1"/>
      </w:pPr>
      <w:r>
        <w:tab/>
        <w:t>The EASDF is provisioned with the DNS message handling rule(s), before the DNS Query message is received at the EASDF or as a consequence of the DNS Query reporting.</w:t>
      </w:r>
    </w:p>
    <w:p w14:paraId="52039F38" w14:textId="77777777" w:rsidR="000D7681" w:rsidRDefault="000D7681" w:rsidP="000D7681">
      <w:pPr>
        <w:pStyle w:val="B1"/>
      </w:pPr>
      <w:r>
        <w:t>4.</w:t>
      </w:r>
      <w:r>
        <w:tab/>
        <w:t>The EASDF invokes the service operation Neasdf_DNSContext_Create Response.</w:t>
      </w:r>
    </w:p>
    <w:p w14:paraId="70000646" w14:textId="5A56CBE0" w:rsidR="000D7681" w:rsidDel="00D97D2F" w:rsidRDefault="000D7681" w:rsidP="000D7681">
      <w:pPr>
        <w:pStyle w:val="EditorsNote"/>
        <w:rPr>
          <w:del w:id="95" w:author="Huawei" w:date="2021-05-10T18:03:00Z"/>
        </w:rPr>
      </w:pPr>
      <w:del w:id="96" w:author="Huawei" w:date="2021-05-10T18:03:00Z">
        <w:r w:rsidDel="00D97D2F">
          <w:delText>Editor's note:</w:delText>
        </w:r>
        <w:r w:rsidDel="00D97D2F">
          <w:tab/>
          <w:delText>How to guarantee that the UE uses the EASDF's IP address for the subsequent DSN Query in step 8 is FFS.</w:delText>
        </w:r>
      </w:del>
    </w:p>
    <w:p w14:paraId="4BFDB0F4" w14:textId="77777777" w:rsidR="000D7681" w:rsidRDefault="000D7681" w:rsidP="000D7681">
      <w:pPr>
        <w:pStyle w:val="B1"/>
      </w:pPr>
      <w:r>
        <w:t>5.</w:t>
      </w:r>
      <w:r>
        <w:tab/>
        <w:t xml:space="preserve">The SMF may invoke Neasdf_DNSContext_Update Request (EASDF </w:t>
      </w:r>
      <w:r>
        <w:rPr>
          <w:lang w:eastAsia="zh-CN"/>
        </w:rPr>
        <w:t xml:space="preserve">Context </w:t>
      </w:r>
      <w:r>
        <w:t>ID, DNS message handling rules) to EASDF. The update may be triggered by UE mobility, e.g. when UE moves to a new location, or by a reporting by EASDF of a DNS Query with certain FQDN, or, the update may be triggered by insertion/removal of Local PSA, e.g. to update rules to handle DNS messages from the UE or by new PCC rule information.</w:t>
      </w:r>
    </w:p>
    <w:p w14:paraId="5E7A4E7D" w14:textId="77777777" w:rsidR="000D7681" w:rsidRDefault="000D7681" w:rsidP="000D7681">
      <w:pPr>
        <w:pStyle w:val="B1"/>
      </w:pPr>
      <w:r>
        <w:t>6.</w:t>
      </w:r>
      <w:r>
        <w:tab/>
        <w:t>The EASDF responds with Neasdf_DNSContext_Update Response.</w:t>
      </w:r>
    </w:p>
    <w:p w14:paraId="5081A446" w14:textId="2AD1A8C9" w:rsidR="00E73376" w:rsidRDefault="000D7681" w:rsidP="00E73376">
      <w:pPr>
        <w:pStyle w:val="B1"/>
        <w:ind w:firstLine="0"/>
      </w:pPr>
      <w:r>
        <w:t>7.</w:t>
      </w:r>
      <w:r>
        <w:tab/>
        <w:t>The UE sends DNS Query message to the EASDF.</w:t>
      </w:r>
    </w:p>
    <w:p w14:paraId="557537F1" w14:textId="77777777" w:rsidR="000D7681" w:rsidRDefault="000D7681" w:rsidP="000D7681">
      <w:pPr>
        <w:pStyle w:val="B1"/>
      </w:pPr>
      <w:r>
        <w:t>8.</w:t>
      </w:r>
      <w:r>
        <w:tab/>
        <w:t>If the DNS Query message matches a DNS message handling rule for reporting, the EASDF sends the DNS message report to SMF by invoking Neasdf_DNSContext_Notify Request.</w:t>
      </w:r>
    </w:p>
    <w:p w14:paraId="0CEFF790" w14:textId="77777777" w:rsidR="000D7681" w:rsidRDefault="000D7681" w:rsidP="000D7681">
      <w:pPr>
        <w:pStyle w:val="B1"/>
      </w:pPr>
      <w:r>
        <w:t>9.</w:t>
      </w:r>
      <w:r>
        <w:tab/>
        <w:t>The SMF responds with Neasdf_DNSContext_Notify Response.</w:t>
      </w:r>
    </w:p>
    <w:p w14:paraId="6CF90F13" w14:textId="77777777" w:rsidR="000D7681" w:rsidRDefault="000D7681" w:rsidP="000D7681">
      <w:pPr>
        <w:pStyle w:val="B1"/>
        <w:rPr>
          <w:lang w:eastAsia="zh-CN"/>
        </w:rPr>
      </w:pPr>
      <w:r>
        <w:rPr>
          <w:lang w:eastAsia="zh-CN"/>
        </w:rPr>
        <w:t>10.</w:t>
      </w:r>
    </w:p>
    <w:p w14:paraId="29C43BD9" w14:textId="77777777" w:rsidR="000D7681" w:rsidRDefault="000D7681" w:rsidP="000D7681">
      <w:pPr>
        <w:pStyle w:val="EditorsNote"/>
        <w:rPr>
          <w:lang w:eastAsia="en-US"/>
        </w:rPr>
      </w:pPr>
      <w:r>
        <w:t>Editor's note:</w:t>
      </w:r>
      <w:r>
        <w:tab/>
        <w:t>It is FFS whether UL CL / BP insertion should be mentioned at this step.</w:t>
      </w:r>
    </w:p>
    <w:p w14:paraId="6838B5B1" w14:textId="77777777" w:rsidR="000D7681" w:rsidRDefault="000D7681" w:rsidP="000D7681">
      <w:pPr>
        <w:pStyle w:val="B1"/>
      </w:pPr>
      <w:r>
        <w:t>11.</w:t>
      </w:r>
      <w:r>
        <w:tab/>
        <w:t>If DNS message handling rule for the FQDN received in the report need to be updated, e.g. provide updates to information to build the ECS option information, the SMF invokes Neasdf_DNSContext_Update Request (DNS message handling rules) to EASDF.</w:t>
      </w:r>
    </w:p>
    <w:p w14:paraId="629F3A8A" w14:textId="77777777" w:rsidR="000D7681" w:rsidRDefault="000D7681" w:rsidP="000D7681">
      <w:pPr>
        <w:pStyle w:val="B1"/>
      </w:pPr>
      <w:r>
        <w:tab/>
        <w:t>For Option A, the DNS handling rule includes corresponding IP address to be used to build the ECS option. For Option B, the DNS handling rule includes corresponding local DNS Server IP address. The EASDF may as well be instructed by the DNS handling rule to simply forward the DNS Query to a pre-configured DNS server/resolver.</w:t>
      </w:r>
    </w:p>
    <w:p w14:paraId="1195A7E9" w14:textId="77777777" w:rsidR="000D7681" w:rsidRDefault="000D7681" w:rsidP="000D7681">
      <w:pPr>
        <w:pStyle w:val="B1"/>
      </w:pPr>
      <w:r>
        <w:rPr>
          <w:lang w:eastAsia="zh-CN"/>
        </w:rPr>
        <w:t>12.</w:t>
      </w:r>
      <w:r>
        <w:rPr>
          <w:lang w:eastAsia="zh-CN"/>
        </w:rPr>
        <w:tab/>
      </w:r>
      <w:r>
        <w:t>The EASDF responds with Neasdf_DNSContext_Update Response.</w:t>
      </w:r>
    </w:p>
    <w:p w14:paraId="35575F13" w14:textId="77777777" w:rsidR="000D7681" w:rsidRDefault="000D7681" w:rsidP="000D7681">
      <w:pPr>
        <w:pStyle w:val="B1"/>
      </w:pPr>
      <w:r>
        <w:t>13.</w:t>
      </w:r>
      <w:r>
        <w:tab/>
        <w:t>The EASDF handles the DNS Query message received from the UE as the following:</w:t>
      </w:r>
    </w:p>
    <w:p w14:paraId="73E7360A" w14:textId="77777777" w:rsidR="000D7681" w:rsidRDefault="000D7681" w:rsidP="000D7681">
      <w:pPr>
        <w:pStyle w:val="B2"/>
      </w:pPr>
      <w:r>
        <w:t>-</w:t>
      </w:r>
      <w:r>
        <w:tab/>
        <w:t>For Option A, the EASDF adds the ECS option into the DNS Query message as specified in RFC 7871[6] and sends it to C-DNS server;</w:t>
      </w:r>
    </w:p>
    <w:p w14:paraId="08110B2F" w14:textId="77777777" w:rsidR="000D7681" w:rsidRDefault="000D7681" w:rsidP="000D7681">
      <w:pPr>
        <w:pStyle w:val="B2"/>
      </w:pPr>
      <w:r>
        <w:t>-</w:t>
      </w:r>
      <w:r>
        <w:tab/>
        <w:t>For Option B, the EASDF sends the DNS Query message to the Local DNS server.</w:t>
      </w:r>
    </w:p>
    <w:p w14:paraId="10E6ACC5" w14:textId="77777777" w:rsidR="000D7681" w:rsidRDefault="000D7681" w:rsidP="000D7681">
      <w:pPr>
        <w:pStyle w:val="B1"/>
      </w:pPr>
      <w:r>
        <w:tab/>
        <w:t>If no DNS message detection template within the DNS message handling rule provided by the SMF matches the requested FQDN in the DNS Query, the EASDF may simply send a DNS Query to a pre-configured DNS server/resolver.</w:t>
      </w:r>
    </w:p>
    <w:p w14:paraId="7C7EB8DC" w14:textId="77777777" w:rsidR="000D7681" w:rsidRDefault="000D7681" w:rsidP="000D7681">
      <w:pPr>
        <w:pStyle w:val="B1"/>
      </w:pPr>
      <w:r>
        <w:t>14.</w:t>
      </w:r>
      <w:r>
        <w:tab/>
        <w:t>EASDF receives DNS Responses from the DNS system and determines that a DNS Response can be sent to the UE.</w:t>
      </w:r>
    </w:p>
    <w:p w14:paraId="2486D213" w14:textId="77777777" w:rsidR="000D7681" w:rsidRDefault="000D7681" w:rsidP="000D7681">
      <w:pPr>
        <w:pStyle w:val="B1"/>
      </w:pPr>
      <w:r>
        <w:t>15.</w:t>
      </w:r>
      <w:r>
        <w:tab/>
        <w:t>The EASDF may send an DNS message reporting to the SMF by invoking Neasdf_DNSContext_Notify request including EAS information if the EAS IP address or the FQDN in the DNS Response message matches the reporting condition provided by the SMF. The DNS message reporting may contain multiple EAS IP address if the EASDF has received multiple EAS IP address(es) from the DNS servers it has contacted.</w:t>
      </w:r>
    </w:p>
    <w:p w14:paraId="6335EA02" w14:textId="77777777" w:rsidR="000D7681" w:rsidRDefault="000D7681" w:rsidP="000D7681">
      <w:pPr>
        <w:pStyle w:val="B1"/>
      </w:pPr>
      <w:r>
        <w:tab/>
        <w:t>Per the received DNS message handling rule, the EASDF does not send the DNS Response message to the UE but waits for SMF instructions (in step 18) , i.e. buffering the DNS Response message.</w:t>
      </w:r>
    </w:p>
    <w:p w14:paraId="265F3707" w14:textId="77777777" w:rsidR="000D7681" w:rsidRDefault="000D7681" w:rsidP="000D7681">
      <w:pPr>
        <w:pStyle w:val="B1"/>
      </w:pPr>
      <w:r>
        <w:lastRenderedPageBreak/>
        <w:t>16.</w:t>
      </w:r>
      <w:r>
        <w:tab/>
        <w:t>The SMF invokes Neasdf_DNSContext_Notify Response service operation.</w:t>
      </w:r>
    </w:p>
    <w:p w14:paraId="2DCEDB64" w14:textId="77777777" w:rsidR="000D7681" w:rsidRDefault="000D7681" w:rsidP="000D7681">
      <w:pPr>
        <w:pStyle w:val="B1"/>
      </w:pPr>
      <w:r>
        <w:t>17.</w:t>
      </w:r>
      <w:r>
        <w:tab/>
        <w:t>The SMF may perform UL CL/BP and Local PSA selection and insert UL CL/BP and Local PSA.</w:t>
      </w:r>
    </w:p>
    <w:p w14:paraId="73C3489E" w14:textId="77777777" w:rsidR="000D7681" w:rsidRDefault="000D7681" w:rsidP="000D7681">
      <w:pPr>
        <w:pStyle w:val="B1"/>
      </w:pPr>
      <w:r>
        <w:tab/>
        <w:t>Based on received EAS information received from the EASDF and other UPF selection criteria, as specified in clause 6.3.3 in TS 23.501 [2], the SMF may determine the DNAI and determine the associated N6 traffic routing information for the DNAI. The SMF may perform UL CL/BP and Local PSA selection and insertion as described in TS 23.502 [3].</w:t>
      </w:r>
    </w:p>
    <w:p w14:paraId="25C5C591" w14:textId="77777777" w:rsidR="000D7681" w:rsidRDefault="000D7681" w:rsidP="000D7681">
      <w:pPr>
        <w:pStyle w:val="B1"/>
      </w:pPr>
      <w:r>
        <w:t>18.</w:t>
      </w:r>
      <w:r>
        <w:tab/>
        <w:t>The SMF invokes Neasdf_DNSContext_Update Request (DNS message handling rules).</w:t>
      </w:r>
    </w:p>
    <w:p w14:paraId="2F39225F" w14:textId="77777777" w:rsidR="000D7681" w:rsidRDefault="000D7681" w:rsidP="000D7681">
      <w:pPr>
        <w:pStyle w:val="B1"/>
      </w:pPr>
      <w:r>
        <w:tab/>
        <w:t>The DNS message handling rule indicates the EASDF to send a DNS Response buffered in Step 15 to UE.</w:t>
      </w:r>
    </w:p>
    <w:p w14:paraId="3DE8500F" w14:textId="77777777" w:rsidR="000D7681" w:rsidRDefault="000D7681" w:rsidP="000D7681">
      <w:pPr>
        <w:pStyle w:val="B1"/>
      </w:pPr>
      <w:r>
        <w:t>19.</w:t>
      </w:r>
      <w:r>
        <w:tab/>
        <w:t>The EASDF responds with Neasdf_DNSContext_Update Response.</w:t>
      </w:r>
    </w:p>
    <w:p w14:paraId="0CF2CBD6" w14:textId="5EEE24F7" w:rsidR="00CA089A" w:rsidRDefault="000D7681" w:rsidP="00D663EC">
      <w:pPr>
        <w:pStyle w:val="B1"/>
      </w:pPr>
      <w:r>
        <w:t>20.</w:t>
      </w:r>
      <w:r>
        <w:tab/>
        <w:t>The EASDF sends the DNS Response to UE.</w:t>
      </w:r>
    </w:p>
    <w:p w14:paraId="1B7FD7B8" w14:textId="77777777" w:rsidR="00540662" w:rsidRPr="000D7681" w:rsidRDefault="00540662" w:rsidP="00D663EC">
      <w:pPr>
        <w:pStyle w:val="B1"/>
      </w:pPr>
    </w:p>
    <w:p w14:paraId="69BA01B7" w14:textId="67F62DB9" w:rsidR="00540662"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1"/>
    </w:p>
    <w:sectPr w:rsidR="00540662" w:rsidRPr="0042466D">
      <w:headerReference w:type="even" r:id="rId15"/>
      <w:headerReference w:type="default" r:id="rId16"/>
      <w:footerReference w:type="even" r:id="rId17"/>
      <w:footerReference w:type="default" r:id="rId18"/>
      <w:headerReference w:type="first" r:id="rId19"/>
      <w:footerReference w:type="first" r:id="rId20"/>
      <w:pgSz w:w="11906" w:h="16838" w:code="9"/>
      <w:pgMar w:top="1134" w:right="1134" w:bottom="1134" w:left="1134" w:header="737"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51F1E8" w16cex:dateUtc="2021-05-21T00:46:00Z"/>
  <w16cex:commentExtensible w16cex:durableId="2451F055" w16cex:dateUtc="2021-05-21T00:39:00Z"/>
  <w16cex:commentExtensible w16cex:durableId="2451F2A7" w16cex:dateUtc="2021-05-21T00:4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2A63705" w16cid:durableId="2451F1E8"/>
  <w16cid:commentId w16cid:paraId="337B5B40" w16cid:durableId="2451F055"/>
  <w16cid:commentId w16cid:paraId="01A4C0C3" w16cid:durableId="2451F2A7"/>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CFD7D2" w14:textId="77777777" w:rsidR="007908B9" w:rsidRDefault="007908B9">
      <w:r>
        <w:separator/>
      </w:r>
    </w:p>
    <w:p w14:paraId="429770F3" w14:textId="77777777" w:rsidR="007908B9" w:rsidRDefault="007908B9"/>
  </w:endnote>
  <w:endnote w:type="continuationSeparator" w:id="0">
    <w:p w14:paraId="72F670F2" w14:textId="77777777" w:rsidR="007908B9" w:rsidRDefault="007908B9">
      <w:r>
        <w:continuationSeparator/>
      </w:r>
    </w:p>
    <w:p w14:paraId="7357F35D" w14:textId="77777777" w:rsidR="007908B9" w:rsidRDefault="007908B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EE3551" w14:textId="77777777" w:rsidR="0064014F" w:rsidRDefault="0064014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941B3F"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6DE607F7"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CCC84E5" w14:textId="77777777" w:rsidR="006F5DD0" w:rsidRDefault="006F5DD0"/>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F22B42" w14:textId="77777777" w:rsidR="0064014F" w:rsidRDefault="0064014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C7F50F" w14:textId="77777777" w:rsidR="007908B9" w:rsidRDefault="007908B9">
      <w:r>
        <w:separator/>
      </w:r>
    </w:p>
    <w:p w14:paraId="0A11180B" w14:textId="77777777" w:rsidR="007908B9" w:rsidRDefault="007908B9"/>
  </w:footnote>
  <w:footnote w:type="continuationSeparator" w:id="0">
    <w:p w14:paraId="00A06A42" w14:textId="77777777" w:rsidR="007908B9" w:rsidRDefault="007908B9">
      <w:r>
        <w:continuationSeparator/>
      </w:r>
    </w:p>
    <w:p w14:paraId="251928F7" w14:textId="77777777" w:rsidR="007908B9" w:rsidRDefault="007908B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45ED10" w14:textId="77777777" w:rsidR="006F5DD0" w:rsidRDefault="006F5DD0"/>
  <w:p w14:paraId="7CA42B9E"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9BDAC9"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22504DE" w14:textId="77777777"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DF35CA">
      <w:rPr>
        <w:rFonts w:ascii="Arial" w:hAnsi="Arial" w:cs="Arial"/>
        <w:b/>
        <w:bCs/>
        <w:noProof/>
        <w:sz w:val="18"/>
      </w:rPr>
      <w:t>6</w:t>
    </w:r>
    <w:r>
      <w:rPr>
        <w:rFonts w:ascii="Arial" w:hAnsi="Arial" w:cs="Arial"/>
        <w:b/>
        <w:bCs/>
        <w:sz w:val="18"/>
      </w:rPr>
      <w:fldChar w:fldCharType="end"/>
    </w:r>
  </w:p>
  <w:p w14:paraId="7138AD29" w14:textId="77777777" w:rsidR="006F5DD0" w:rsidRDefault="006F5DD0"/>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AE21B8" w14:textId="77777777" w:rsidR="0064014F" w:rsidRDefault="0064014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9" type="#_x0000_t75" style="width:16.3pt;height:16.3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E6D2448"/>
    <w:multiLevelType w:val="hybridMultilevel"/>
    <w:tmpl w:val="2BE2FF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4"/>
  </w:num>
  <w:num w:numId="3">
    <w:abstractNumId w:val="1"/>
  </w:num>
  <w:num w:numId="4">
    <w:abstractNumId w:val="3"/>
  </w:num>
  <w:num w:numId="5">
    <w:abstractNumId w:val="10"/>
  </w:num>
  <w:num w:numId="6">
    <w:abstractNumId w:val="14"/>
  </w:num>
  <w:num w:numId="7">
    <w:abstractNumId w:val="6"/>
  </w:num>
  <w:num w:numId="8">
    <w:abstractNumId w:val="9"/>
  </w:num>
  <w:num w:numId="9">
    <w:abstractNumId w:val="12"/>
  </w:num>
  <w:num w:numId="10">
    <w:abstractNumId w:val="15"/>
  </w:num>
  <w:num w:numId="11">
    <w:abstractNumId w:val="7"/>
  </w:num>
  <w:num w:numId="12">
    <w:abstractNumId w:val="0"/>
  </w:num>
  <w:num w:numId="13">
    <w:abstractNumId w:val="2"/>
  </w:num>
  <w:num w:numId="14">
    <w:abstractNumId w:val="8"/>
  </w:num>
  <w:num w:numId="15">
    <w:abstractNumId w:val="13"/>
  </w:num>
  <w:num w:numId="16">
    <w:abstractNumId w:val="5"/>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_Hui_D2">
    <w15:presenceInfo w15:providerId="None" w15:userId="HW_Hui_D2"/>
  </w15:person>
  <w15:person w15:author="Ericsson-MH3">
    <w15:presenceInfo w15:providerId="None" w15:userId="Ericsson-MH3"/>
  </w15:person>
  <w15:person w15:author="HW_Hui_D3">
    <w15:presenceInfo w15:providerId="None" w15:userId="HW_Hui_D3"/>
  </w15:person>
  <w15:person w15:author="HW_Hui_D31">
    <w15:presenceInfo w15:providerId="None" w15:userId="HW_Hui_D31"/>
  </w15:person>
  <w15:person w15:author="Huawei">
    <w15:presenceInfo w15:providerId="None" w15:userId="Huawei"/>
  </w15:person>
  <w15:person w15:author="Changhong01">
    <w15:presenceInfo w15:providerId="None" w15:userId="Changhong01"/>
  </w15:person>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790"/>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17B85"/>
    <w:rsid w:val="00021019"/>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83C"/>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87A72"/>
    <w:rsid w:val="00090D4D"/>
    <w:rsid w:val="00090F98"/>
    <w:rsid w:val="00091BA0"/>
    <w:rsid w:val="00093796"/>
    <w:rsid w:val="00093C56"/>
    <w:rsid w:val="000946ED"/>
    <w:rsid w:val="0009483A"/>
    <w:rsid w:val="00095AD3"/>
    <w:rsid w:val="000965B7"/>
    <w:rsid w:val="000A1CE9"/>
    <w:rsid w:val="000A2B97"/>
    <w:rsid w:val="000A49D3"/>
    <w:rsid w:val="000A4E80"/>
    <w:rsid w:val="000A5948"/>
    <w:rsid w:val="000A75B1"/>
    <w:rsid w:val="000B103E"/>
    <w:rsid w:val="000B128A"/>
    <w:rsid w:val="000B131F"/>
    <w:rsid w:val="000B1493"/>
    <w:rsid w:val="000B3DD5"/>
    <w:rsid w:val="000B50B5"/>
    <w:rsid w:val="000B5B22"/>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740"/>
    <w:rsid w:val="000D2E76"/>
    <w:rsid w:val="000D40A1"/>
    <w:rsid w:val="000D59E4"/>
    <w:rsid w:val="000D5EAF"/>
    <w:rsid w:val="000D70EA"/>
    <w:rsid w:val="000D7681"/>
    <w:rsid w:val="000E44F6"/>
    <w:rsid w:val="000F0450"/>
    <w:rsid w:val="000F06D8"/>
    <w:rsid w:val="000F3035"/>
    <w:rsid w:val="000F5D71"/>
    <w:rsid w:val="000F5E59"/>
    <w:rsid w:val="000F60B7"/>
    <w:rsid w:val="000F67B7"/>
    <w:rsid w:val="000F77CC"/>
    <w:rsid w:val="000F7F37"/>
    <w:rsid w:val="001005E6"/>
    <w:rsid w:val="0010191A"/>
    <w:rsid w:val="00101FFB"/>
    <w:rsid w:val="0010430B"/>
    <w:rsid w:val="00104CDA"/>
    <w:rsid w:val="001059D1"/>
    <w:rsid w:val="0010795D"/>
    <w:rsid w:val="00107A82"/>
    <w:rsid w:val="00107E22"/>
    <w:rsid w:val="00110662"/>
    <w:rsid w:val="00111E3C"/>
    <w:rsid w:val="0011219A"/>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57362"/>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5CE8"/>
    <w:rsid w:val="00186F58"/>
    <w:rsid w:val="00187F8B"/>
    <w:rsid w:val="001906C2"/>
    <w:rsid w:val="001929DA"/>
    <w:rsid w:val="00193556"/>
    <w:rsid w:val="00193C28"/>
    <w:rsid w:val="001940BC"/>
    <w:rsid w:val="0019666E"/>
    <w:rsid w:val="00196B2A"/>
    <w:rsid w:val="0019723A"/>
    <w:rsid w:val="001A022E"/>
    <w:rsid w:val="001A0FD2"/>
    <w:rsid w:val="001A224E"/>
    <w:rsid w:val="001A3A7D"/>
    <w:rsid w:val="001A3C9B"/>
    <w:rsid w:val="001A3FB4"/>
    <w:rsid w:val="001A482E"/>
    <w:rsid w:val="001A56A8"/>
    <w:rsid w:val="001A5C81"/>
    <w:rsid w:val="001A66A2"/>
    <w:rsid w:val="001A69EE"/>
    <w:rsid w:val="001A7072"/>
    <w:rsid w:val="001B0220"/>
    <w:rsid w:val="001B02AB"/>
    <w:rsid w:val="001B07DF"/>
    <w:rsid w:val="001B0829"/>
    <w:rsid w:val="001B0D21"/>
    <w:rsid w:val="001B193C"/>
    <w:rsid w:val="001B1DFD"/>
    <w:rsid w:val="001B1EDD"/>
    <w:rsid w:val="001B2070"/>
    <w:rsid w:val="001B2836"/>
    <w:rsid w:val="001B2CFE"/>
    <w:rsid w:val="001B3759"/>
    <w:rsid w:val="001B3D20"/>
    <w:rsid w:val="001B4222"/>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D6202"/>
    <w:rsid w:val="001E0DF5"/>
    <w:rsid w:val="001E125D"/>
    <w:rsid w:val="001E1F34"/>
    <w:rsid w:val="001E4D38"/>
    <w:rsid w:val="001E4DFF"/>
    <w:rsid w:val="001E5C9E"/>
    <w:rsid w:val="001F0BF7"/>
    <w:rsid w:val="001F0F75"/>
    <w:rsid w:val="001F1523"/>
    <w:rsid w:val="001F2899"/>
    <w:rsid w:val="001F320F"/>
    <w:rsid w:val="001F381B"/>
    <w:rsid w:val="001F41ED"/>
    <w:rsid w:val="001F4582"/>
    <w:rsid w:val="001F478B"/>
    <w:rsid w:val="001F4D77"/>
    <w:rsid w:val="001F5621"/>
    <w:rsid w:val="001F5984"/>
    <w:rsid w:val="001F5C0F"/>
    <w:rsid w:val="001F6AA4"/>
    <w:rsid w:val="00200C7B"/>
    <w:rsid w:val="00201759"/>
    <w:rsid w:val="002021FC"/>
    <w:rsid w:val="002043CF"/>
    <w:rsid w:val="00205F81"/>
    <w:rsid w:val="00206169"/>
    <w:rsid w:val="00207F20"/>
    <w:rsid w:val="002102F5"/>
    <w:rsid w:val="002104A0"/>
    <w:rsid w:val="002113F8"/>
    <w:rsid w:val="00211D5E"/>
    <w:rsid w:val="002122C3"/>
    <w:rsid w:val="00212A86"/>
    <w:rsid w:val="0021395C"/>
    <w:rsid w:val="0021576A"/>
    <w:rsid w:val="00215B76"/>
    <w:rsid w:val="00216F4A"/>
    <w:rsid w:val="0021786A"/>
    <w:rsid w:val="00220AEB"/>
    <w:rsid w:val="00221F47"/>
    <w:rsid w:val="00223D76"/>
    <w:rsid w:val="00227B72"/>
    <w:rsid w:val="00230A69"/>
    <w:rsid w:val="00232176"/>
    <w:rsid w:val="002322E5"/>
    <w:rsid w:val="00232A66"/>
    <w:rsid w:val="00233691"/>
    <w:rsid w:val="00233A50"/>
    <w:rsid w:val="00235221"/>
    <w:rsid w:val="00235368"/>
    <w:rsid w:val="00237043"/>
    <w:rsid w:val="002406EC"/>
    <w:rsid w:val="00240770"/>
    <w:rsid w:val="00241457"/>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3698"/>
    <w:rsid w:val="002540E2"/>
    <w:rsid w:val="0025420F"/>
    <w:rsid w:val="0025446C"/>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1F40"/>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47AC"/>
    <w:rsid w:val="00285692"/>
    <w:rsid w:val="00286417"/>
    <w:rsid w:val="00286C4A"/>
    <w:rsid w:val="0028786F"/>
    <w:rsid w:val="00287A12"/>
    <w:rsid w:val="00287B41"/>
    <w:rsid w:val="00291038"/>
    <w:rsid w:val="00292E3B"/>
    <w:rsid w:val="002934C0"/>
    <w:rsid w:val="002943A4"/>
    <w:rsid w:val="00294DC6"/>
    <w:rsid w:val="00295FEC"/>
    <w:rsid w:val="0029673F"/>
    <w:rsid w:val="00297808"/>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9CF"/>
    <w:rsid w:val="002E7D6C"/>
    <w:rsid w:val="002F0809"/>
    <w:rsid w:val="002F0C12"/>
    <w:rsid w:val="002F400D"/>
    <w:rsid w:val="002F4B59"/>
    <w:rsid w:val="002F4F84"/>
    <w:rsid w:val="002F5879"/>
    <w:rsid w:val="002F6C9A"/>
    <w:rsid w:val="002F702C"/>
    <w:rsid w:val="002F7117"/>
    <w:rsid w:val="002F7A8F"/>
    <w:rsid w:val="002F7F76"/>
    <w:rsid w:val="0030069C"/>
    <w:rsid w:val="00301264"/>
    <w:rsid w:val="0030127B"/>
    <w:rsid w:val="00301754"/>
    <w:rsid w:val="00302475"/>
    <w:rsid w:val="00302739"/>
    <w:rsid w:val="003034B2"/>
    <w:rsid w:val="00305F20"/>
    <w:rsid w:val="00310B0A"/>
    <w:rsid w:val="0031175D"/>
    <w:rsid w:val="00312459"/>
    <w:rsid w:val="003142A3"/>
    <w:rsid w:val="0031486D"/>
    <w:rsid w:val="003153C7"/>
    <w:rsid w:val="00316798"/>
    <w:rsid w:val="00317BA6"/>
    <w:rsid w:val="0032155D"/>
    <w:rsid w:val="00323DAB"/>
    <w:rsid w:val="003244C5"/>
    <w:rsid w:val="00324813"/>
    <w:rsid w:val="00324F09"/>
    <w:rsid w:val="00325BE6"/>
    <w:rsid w:val="00325DD5"/>
    <w:rsid w:val="003264F1"/>
    <w:rsid w:val="00326C9B"/>
    <w:rsid w:val="00327CA6"/>
    <w:rsid w:val="00327E81"/>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A2D"/>
    <w:rsid w:val="00367B09"/>
    <w:rsid w:val="003709FD"/>
    <w:rsid w:val="003711B4"/>
    <w:rsid w:val="00371C7E"/>
    <w:rsid w:val="00372C13"/>
    <w:rsid w:val="00372FE8"/>
    <w:rsid w:val="003757F0"/>
    <w:rsid w:val="00375AFF"/>
    <w:rsid w:val="00375C1A"/>
    <w:rsid w:val="0038028D"/>
    <w:rsid w:val="00380585"/>
    <w:rsid w:val="00380A07"/>
    <w:rsid w:val="00380E86"/>
    <w:rsid w:val="003812B7"/>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051F"/>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B7EC4"/>
    <w:rsid w:val="003C02B3"/>
    <w:rsid w:val="003C599D"/>
    <w:rsid w:val="003C7614"/>
    <w:rsid w:val="003C782C"/>
    <w:rsid w:val="003D0325"/>
    <w:rsid w:val="003D0FC1"/>
    <w:rsid w:val="003D3280"/>
    <w:rsid w:val="003D334E"/>
    <w:rsid w:val="003D45D5"/>
    <w:rsid w:val="003D4869"/>
    <w:rsid w:val="003D50B1"/>
    <w:rsid w:val="003D5774"/>
    <w:rsid w:val="003D5B09"/>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5FC"/>
    <w:rsid w:val="003F1EA3"/>
    <w:rsid w:val="003F2158"/>
    <w:rsid w:val="003F258A"/>
    <w:rsid w:val="003F3648"/>
    <w:rsid w:val="003F3A07"/>
    <w:rsid w:val="003F3F06"/>
    <w:rsid w:val="003F3F5A"/>
    <w:rsid w:val="003F461C"/>
    <w:rsid w:val="003F4BE1"/>
    <w:rsid w:val="003F6BB9"/>
    <w:rsid w:val="003F71B0"/>
    <w:rsid w:val="003F7FF1"/>
    <w:rsid w:val="00400D85"/>
    <w:rsid w:val="0040134B"/>
    <w:rsid w:val="00401A9B"/>
    <w:rsid w:val="00401FA0"/>
    <w:rsid w:val="004021BE"/>
    <w:rsid w:val="00402449"/>
    <w:rsid w:val="00402916"/>
    <w:rsid w:val="00402E62"/>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662"/>
    <w:rsid w:val="00423BDB"/>
    <w:rsid w:val="00423F36"/>
    <w:rsid w:val="0042449E"/>
    <w:rsid w:val="004244F2"/>
    <w:rsid w:val="004268FC"/>
    <w:rsid w:val="0043031B"/>
    <w:rsid w:val="00431819"/>
    <w:rsid w:val="00431F48"/>
    <w:rsid w:val="00433E88"/>
    <w:rsid w:val="00434BDE"/>
    <w:rsid w:val="00440861"/>
    <w:rsid w:val="00440FC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56774"/>
    <w:rsid w:val="00456987"/>
    <w:rsid w:val="00457326"/>
    <w:rsid w:val="004603EE"/>
    <w:rsid w:val="00460766"/>
    <w:rsid w:val="004611C8"/>
    <w:rsid w:val="0046254E"/>
    <w:rsid w:val="00462B3D"/>
    <w:rsid w:val="00463840"/>
    <w:rsid w:val="0046434C"/>
    <w:rsid w:val="00464F7D"/>
    <w:rsid w:val="00465AD0"/>
    <w:rsid w:val="00465DB0"/>
    <w:rsid w:val="00466150"/>
    <w:rsid w:val="00466B8B"/>
    <w:rsid w:val="00467673"/>
    <w:rsid w:val="00470CA4"/>
    <w:rsid w:val="004745FD"/>
    <w:rsid w:val="004774B4"/>
    <w:rsid w:val="00480769"/>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7D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415C"/>
    <w:rsid w:val="004D4D95"/>
    <w:rsid w:val="004D63CA"/>
    <w:rsid w:val="004D63EC"/>
    <w:rsid w:val="004D64F8"/>
    <w:rsid w:val="004D6700"/>
    <w:rsid w:val="004D6D97"/>
    <w:rsid w:val="004E1409"/>
    <w:rsid w:val="004E144D"/>
    <w:rsid w:val="004E1A21"/>
    <w:rsid w:val="004E21C2"/>
    <w:rsid w:val="004E24C7"/>
    <w:rsid w:val="004E4A9B"/>
    <w:rsid w:val="004E59B7"/>
    <w:rsid w:val="004E5C05"/>
    <w:rsid w:val="004E5D4F"/>
    <w:rsid w:val="004E6A17"/>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AEC"/>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786"/>
    <w:rsid w:val="00516C7F"/>
    <w:rsid w:val="005177DB"/>
    <w:rsid w:val="00517888"/>
    <w:rsid w:val="00520451"/>
    <w:rsid w:val="0052136C"/>
    <w:rsid w:val="00521F78"/>
    <w:rsid w:val="00524196"/>
    <w:rsid w:val="005244BB"/>
    <w:rsid w:val="00526FD3"/>
    <w:rsid w:val="00527165"/>
    <w:rsid w:val="00527F42"/>
    <w:rsid w:val="005304F4"/>
    <w:rsid w:val="00531F30"/>
    <w:rsid w:val="00532701"/>
    <w:rsid w:val="00533891"/>
    <w:rsid w:val="00533EA7"/>
    <w:rsid w:val="005348AA"/>
    <w:rsid w:val="00535204"/>
    <w:rsid w:val="00535C60"/>
    <w:rsid w:val="00536771"/>
    <w:rsid w:val="00536988"/>
    <w:rsid w:val="00536E09"/>
    <w:rsid w:val="005372E9"/>
    <w:rsid w:val="00540662"/>
    <w:rsid w:val="005408D6"/>
    <w:rsid w:val="00541980"/>
    <w:rsid w:val="00541A7C"/>
    <w:rsid w:val="00541BDE"/>
    <w:rsid w:val="00541E59"/>
    <w:rsid w:val="00543E55"/>
    <w:rsid w:val="00543F19"/>
    <w:rsid w:val="005446D6"/>
    <w:rsid w:val="0055150E"/>
    <w:rsid w:val="005527D9"/>
    <w:rsid w:val="00552D00"/>
    <w:rsid w:val="00552EDB"/>
    <w:rsid w:val="0055392F"/>
    <w:rsid w:val="00553C48"/>
    <w:rsid w:val="00554C55"/>
    <w:rsid w:val="00555F6C"/>
    <w:rsid w:val="00556068"/>
    <w:rsid w:val="005568FB"/>
    <w:rsid w:val="00561209"/>
    <w:rsid w:val="005612D1"/>
    <w:rsid w:val="005643B3"/>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4662"/>
    <w:rsid w:val="005860AC"/>
    <w:rsid w:val="00586CD9"/>
    <w:rsid w:val="00590772"/>
    <w:rsid w:val="00591AC5"/>
    <w:rsid w:val="005932C8"/>
    <w:rsid w:val="00593984"/>
    <w:rsid w:val="0059430C"/>
    <w:rsid w:val="00595C4B"/>
    <w:rsid w:val="005973DC"/>
    <w:rsid w:val="005976E8"/>
    <w:rsid w:val="0059773D"/>
    <w:rsid w:val="005A0FA9"/>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6516"/>
    <w:rsid w:val="005F76E9"/>
    <w:rsid w:val="00601CC9"/>
    <w:rsid w:val="00603FD0"/>
    <w:rsid w:val="00605104"/>
    <w:rsid w:val="00607A70"/>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0CA"/>
    <w:rsid w:val="0064014F"/>
    <w:rsid w:val="0064130B"/>
    <w:rsid w:val="0064146B"/>
    <w:rsid w:val="00642055"/>
    <w:rsid w:val="00643E47"/>
    <w:rsid w:val="00644664"/>
    <w:rsid w:val="00644B01"/>
    <w:rsid w:val="00646281"/>
    <w:rsid w:val="006462C1"/>
    <w:rsid w:val="00651D13"/>
    <w:rsid w:val="0065267B"/>
    <w:rsid w:val="0065339E"/>
    <w:rsid w:val="006539B5"/>
    <w:rsid w:val="00655625"/>
    <w:rsid w:val="0066251F"/>
    <w:rsid w:val="00665688"/>
    <w:rsid w:val="00666995"/>
    <w:rsid w:val="0066757F"/>
    <w:rsid w:val="006701F5"/>
    <w:rsid w:val="006705D5"/>
    <w:rsid w:val="00670D34"/>
    <w:rsid w:val="00671D64"/>
    <w:rsid w:val="006724E3"/>
    <w:rsid w:val="00672D14"/>
    <w:rsid w:val="00673CFE"/>
    <w:rsid w:val="00674CCA"/>
    <w:rsid w:val="0067618C"/>
    <w:rsid w:val="00676A96"/>
    <w:rsid w:val="00677D95"/>
    <w:rsid w:val="00680507"/>
    <w:rsid w:val="006810AB"/>
    <w:rsid w:val="0068264E"/>
    <w:rsid w:val="00682F7D"/>
    <w:rsid w:val="006833A7"/>
    <w:rsid w:val="006839CA"/>
    <w:rsid w:val="00684304"/>
    <w:rsid w:val="00685647"/>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5ED8"/>
    <w:rsid w:val="006F66BD"/>
    <w:rsid w:val="006F7205"/>
    <w:rsid w:val="007009DC"/>
    <w:rsid w:val="00704663"/>
    <w:rsid w:val="00704E67"/>
    <w:rsid w:val="00705559"/>
    <w:rsid w:val="00705F89"/>
    <w:rsid w:val="00706881"/>
    <w:rsid w:val="007077AE"/>
    <w:rsid w:val="00711F58"/>
    <w:rsid w:val="00713FD9"/>
    <w:rsid w:val="00714EF6"/>
    <w:rsid w:val="007150F0"/>
    <w:rsid w:val="0071544D"/>
    <w:rsid w:val="007165E0"/>
    <w:rsid w:val="00717D60"/>
    <w:rsid w:val="007201AD"/>
    <w:rsid w:val="007209F3"/>
    <w:rsid w:val="00721112"/>
    <w:rsid w:val="00721A8F"/>
    <w:rsid w:val="00722AC2"/>
    <w:rsid w:val="00722D02"/>
    <w:rsid w:val="00722F8D"/>
    <w:rsid w:val="00723554"/>
    <w:rsid w:val="00725A0B"/>
    <w:rsid w:val="00725EC2"/>
    <w:rsid w:val="007266D9"/>
    <w:rsid w:val="00726AC2"/>
    <w:rsid w:val="00726CD5"/>
    <w:rsid w:val="00727206"/>
    <w:rsid w:val="00730B98"/>
    <w:rsid w:val="00731985"/>
    <w:rsid w:val="007322F6"/>
    <w:rsid w:val="00734562"/>
    <w:rsid w:val="00734DB5"/>
    <w:rsid w:val="00735A00"/>
    <w:rsid w:val="007362CE"/>
    <w:rsid w:val="007368A7"/>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8B9"/>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3B2"/>
    <w:rsid w:val="007D572B"/>
    <w:rsid w:val="007E00BC"/>
    <w:rsid w:val="007E21DF"/>
    <w:rsid w:val="007E49AA"/>
    <w:rsid w:val="007E5287"/>
    <w:rsid w:val="007E605A"/>
    <w:rsid w:val="007E69CC"/>
    <w:rsid w:val="007E6FB0"/>
    <w:rsid w:val="007F0D82"/>
    <w:rsid w:val="007F0DCB"/>
    <w:rsid w:val="007F1E68"/>
    <w:rsid w:val="007F20F1"/>
    <w:rsid w:val="007F29D0"/>
    <w:rsid w:val="007F2AC2"/>
    <w:rsid w:val="007F373F"/>
    <w:rsid w:val="007F41DE"/>
    <w:rsid w:val="007F5116"/>
    <w:rsid w:val="007F5299"/>
    <w:rsid w:val="007F536A"/>
    <w:rsid w:val="007F53F7"/>
    <w:rsid w:val="007F5DAF"/>
    <w:rsid w:val="007F659B"/>
    <w:rsid w:val="007F70CC"/>
    <w:rsid w:val="007F76F3"/>
    <w:rsid w:val="007F79FA"/>
    <w:rsid w:val="007F7AE1"/>
    <w:rsid w:val="0080026A"/>
    <w:rsid w:val="00800E2F"/>
    <w:rsid w:val="00801464"/>
    <w:rsid w:val="00802E9A"/>
    <w:rsid w:val="00803142"/>
    <w:rsid w:val="00804551"/>
    <w:rsid w:val="00805B03"/>
    <w:rsid w:val="00806C12"/>
    <w:rsid w:val="00807E74"/>
    <w:rsid w:val="008103FE"/>
    <w:rsid w:val="00811981"/>
    <w:rsid w:val="0081245E"/>
    <w:rsid w:val="00812CCD"/>
    <w:rsid w:val="00813D73"/>
    <w:rsid w:val="00814331"/>
    <w:rsid w:val="00814809"/>
    <w:rsid w:val="008218D6"/>
    <w:rsid w:val="00821AE8"/>
    <w:rsid w:val="00821F02"/>
    <w:rsid w:val="008224A6"/>
    <w:rsid w:val="00822C6A"/>
    <w:rsid w:val="008252D8"/>
    <w:rsid w:val="00825910"/>
    <w:rsid w:val="008273A1"/>
    <w:rsid w:val="008274BB"/>
    <w:rsid w:val="00830B16"/>
    <w:rsid w:val="00830CDB"/>
    <w:rsid w:val="008311C0"/>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67771"/>
    <w:rsid w:val="00872977"/>
    <w:rsid w:val="00872C22"/>
    <w:rsid w:val="008735AA"/>
    <w:rsid w:val="008735C7"/>
    <w:rsid w:val="00873EFD"/>
    <w:rsid w:val="008754B1"/>
    <w:rsid w:val="00876CD9"/>
    <w:rsid w:val="0087796A"/>
    <w:rsid w:val="00880AA1"/>
    <w:rsid w:val="00880F3B"/>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363"/>
    <w:rsid w:val="008A08EC"/>
    <w:rsid w:val="008A0FD2"/>
    <w:rsid w:val="008A1C78"/>
    <w:rsid w:val="008A44CC"/>
    <w:rsid w:val="008A469B"/>
    <w:rsid w:val="008A4764"/>
    <w:rsid w:val="008A4928"/>
    <w:rsid w:val="008A4A5E"/>
    <w:rsid w:val="008A4F48"/>
    <w:rsid w:val="008A5743"/>
    <w:rsid w:val="008A59E9"/>
    <w:rsid w:val="008A7705"/>
    <w:rsid w:val="008A79B4"/>
    <w:rsid w:val="008B15E3"/>
    <w:rsid w:val="008B162F"/>
    <w:rsid w:val="008B1D4F"/>
    <w:rsid w:val="008B1FF0"/>
    <w:rsid w:val="008B216C"/>
    <w:rsid w:val="008B2EF7"/>
    <w:rsid w:val="008B483E"/>
    <w:rsid w:val="008B5F00"/>
    <w:rsid w:val="008B60E9"/>
    <w:rsid w:val="008B7097"/>
    <w:rsid w:val="008C1FF7"/>
    <w:rsid w:val="008C32D5"/>
    <w:rsid w:val="008C362C"/>
    <w:rsid w:val="008C3743"/>
    <w:rsid w:val="008C4329"/>
    <w:rsid w:val="008C4952"/>
    <w:rsid w:val="008C5B59"/>
    <w:rsid w:val="008C5F4A"/>
    <w:rsid w:val="008C7A5F"/>
    <w:rsid w:val="008C7F07"/>
    <w:rsid w:val="008D0486"/>
    <w:rsid w:val="008D092C"/>
    <w:rsid w:val="008D11D7"/>
    <w:rsid w:val="008D170E"/>
    <w:rsid w:val="008D1B17"/>
    <w:rsid w:val="008D1DB6"/>
    <w:rsid w:val="008D1ECC"/>
    <w:rsid w:val="008D2D20"/>
    <w:rsid w:val="008D442C"/>
    <w:rsid w:val="008D6B3F"/>
    <w:rsid w:val="008E0416"/>
    <w:rsid w:val="008E0EB6"/>
    <w:rsid w:val="008E12F8"/>
    <w:rsid w:val="008E194E"/>
    <w:rsid w:val="008E2C98"/>
    <w:rsid w:val="008E3D19"/>
    <w:rsid w:val="008E614A"/>
    <w:rsid w:val="008E6704"/>
    <w:rsid w:val="008E760A"/>
    <w:rsid w:val="008E76A6"/>
    <w:rsid w:val="008E7779"/>
    <w:rsid w:val="008F164E"/>
    <w:rsid w:val="008F197C"/>
    <w:rsid w:val="008F5DB4"/>
    <w:rsid w:val="008F672C"/>
    <w:rsid w:val="008F6FE3"/>
    <w:rsid w:val="008F7903"/>
    <w:rsid w:val="008F7D6D"/>
    <w:rsid w:val="0090025D"/>
    <w:rsid w:val="00900BEF"/>
    <w:rsid w:val="009014FC"/>
    <w:rsid w:val="009015B4"/>
    <w:rsid w:val="00903FA1"/>
    <w:rsid w:val="0090490C"/>
    <w:rsid w:val="0090537A"/>
    <w:rsid w:val="009057AA"/>
    <w:rsid w:val="00906662"/>
    <w:rsid w:val="00906EE0"/>
    <w:rsid w:val="0090740B"/>
    <w:rsid w:val="00907EB0"/>
    <w:rsid w:val="009106FA"/>
    <w:rsid w:val="009115E5"/>
    <w:rsid w:val="00911EB1"/>
    <w:rsid w:val="009151B8"/>
    <w:rsid w:val="0091538B"/>
    <w:rsid w:val="009173A0"/>
    <w:rsid w:val="00917DC4"/>
    <w:rsid w:val="0092375A"/>
    <w:rsid w:val="00923A7D"/>
    <w:rsid w:val="00926B89"/>
    <w:rsid w:val="00927C1B"/>
    <w:rsid w:val="009302DD"/>
    <w:rsid w:val="00930E05"/>
    <w:rsid w:val="009312F0"/>
    <w:rsid w:val="009325C1"/>
    <w:rsid w:val="00934371"/>
    <w:rsid w:val="00934470"/>
    <w:rsid w:val="00934C2E"/>
    <w:rsid w:val="00935344"/>
    <w:rsid w:val="0093589E"/>
    <w:rsid w:val="0093615C"/>
    <w:rsid w:val="009367F5"/>
    <w:rsid w:val="00936D93"/>
    <w:rsid w:val="00937D45"/>
    <w:rsid w:val="00942421"/>
    <w:rsid w:val="00942586"/>
    <w:rsid w:val="00942A8D"/>
    <w:rsid w:val="00943B30"/>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2E8"/>
    <w:rsid w:val="0096368E"/>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6506"/>
    <w:rsid w:val="00977245"/>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1AF9"/>
    <w:rsid w:val="009A250E"/>
    <w:rsid w:val="009A36B1"/>
    <w:rsid w:val="009A44DE"/>
    <w:rsid w:val="009A5784"/>
    <w:rsid w:val="009A71EE"/>
    <w:rsid w:val="009B15F4"/>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CAD"/>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28E9"/>
    <w:rsid w:val="00A030F7"/>
    <w:rsid w:val="00A033A4"/>
    <w:rsid w:val="00A04021"/>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3D4B"/>
    <w:rsid w:val="00A446C3"/>
    <w:rsid w:val="00A45638"/>
    <w:rsid w:val="00A46B5B"/>
    <w:rsid w:val="00A473E4"/>
    <w:rsid w:val="00A47CC6"/>
    <w:rsid w:val="00A47F95"/>
    <w:rsid w:val="00A50405"/>
    <w:rsid w:val="00A5093F"/>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67740"/>
    <w:rsid w:val="00A73B63"/>
    <w:rsid w:val="00A7456F"/>
    <w:rsid w:val="00A746AE"/>
    <w:rsid w:val="00A74961"/>
    <w:rsid w:val="00A74DEE"/>
    <w:rsid w:val="00A75755"/>
    <w:rsid w:val="00A767CC"/>
    <w:rsid w:val="00A76903"/>
    <w:rsid w:val="00A7757A"/>
    <w:rsid w:val="00A7791F"/>
    <w:rsid w:val="00A8109F"/>
    <w:rsid w:val="00A8265C"/>
    <w:rsid w:val="00A83682"/>
    <w:rsid w:val="00A836D6"/>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44B"/>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908"/>
    <w:rsid w:val="00AC2D32"/>
    <w:rsid w:val="00AC3D02"/>
    <w:rsid w:val="00AC450A"/>
    <w:rsid w:val="00AC4A6A"/>
    <w:rsid w:val="00AC4CDB"/>
    <w:rsid w:val="00AC4EB8"/>
    <w:rsid w:val="00AC5656"/>
    <w:rsid w:val="00AC7FB4"/>
    <w:rsid w:val="00AD0290"/>
    <w:rsid w:val="00AD0464"/>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6FBE"/>
    <w:rsid w:val="00AF7393"/>
    <w:rsid w:val="00B014C2"/>
    <w:rsid w:val="00B02BFC"/>
    <w:rsid w:val="00B03770"/>
    <w:rsid w:val="00B03D58"/>
    <w:rsid w:val="00B03E15"/>
    <w:rsid w:val="00B03F2F"/>
    <w:rsid w:val="00B04613"/>
    <w:rsid w:val="00B059AF"/>
    <w:rsid w:val="00B06F3E"/>
    <w:rsid w:val="00B079F5"/>
    <w:rsid w:val="00B10464"/>
    <w:rsid w:val="00B13F77"/>
    <w:rsid w:val="00B14987"/>
    <w:rsid w:val="00B15CB4"/>
    <w:rsid w:val="00B15D04"/>
    <w:rsid w:val="00B17601"/>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2AED"/>
    <w:rsid w:val="00B435BF"/>
    <w:rsid w:val="00B438A2"/>
    <w:rsid w:val="00B444C8"/>
    <w:rsid w:val="00B44FFE"/>
    <w:rsid w:val="00B464DA"/>
    <w:rsid w:val="00B4657F"/>
    <w:rsid w:val="00B47691"/>
    <w:rsid w:val="00B4781C"/>
    <w:rsid w:val="00B5096F"/>
    <w:rsid w:val="00B51FF2"/>
    <w:rsid w:val="00B526DF"/>
    <w:rsid w:val="00B5315C"/>
    <w:rsid w:val="00B53C8E"/>
    <w:rsid w:val="00B54F53"/>
    <w:rsid w:val="00B558B3"/>
    <w:rsid w:val="00B55BE9"/>
    <w:rsid w:val="00B55DAD"/>
    <w:rsid w:val="00B560D2"/>
    <w:rsid w:val="00B5769D"/>
    <w:rsid w:val="00B57B4F"/>
    <w:rsid w:val="00B61BA6"/>
    <w:rsid w:val="00B6214D"/>
    <w:rsid w:val="00B6361C"/>
    <w:rsid w:val="00B67B0A"/>
    <w:rsid w:val="00B702BB"/>
    <w:rsid w:val="00B71D07"/>
    <w:rsid w:val="00B71DC3"/>
    <w:rsid w:val="00B71E39"/>
    <w:rsid w:val="00B72CC6"/>
    <w:rsid w:val="00B738FB"/>
    <w:rsid w:val="00B740F8"/>
    <w:rsid w:val="00B741F2"/>
    <w:rsid w:val="00B75989"/>
    <w:rsid w:val="00B77B34"/>
    <w:rsid w:val="00B80DC6"/>
    <w:rsid w:val="00B81D4E"/>
    <w:rsid w:val="00B81E96"/>
    <w:rsid w:val="00B82343"/>
    <w:rsid w:val="00B8312C"/>
    <w:rsid w:val="00B83E3F"/>
    <w:rsid w:val="00B85847"/>
    <w:rsid w:val="00B90A18"/>
    <w:rsid w:val="00B91779"/>
    <w:rsid w:val="00B91E98"/>
    <w:rsid w:val="00B9467E"/>
    <w:rsid w:val="00B95DC8"/>
    <w:rsid w:val="00B9643B"/>
    <w:rsid w:val="00BA00DE"/>
    <w:rsid w:val="00BA1D19"/>
    <w:rsid w:val="00BA2F3F"/>
    <w:rsid w:val="00BA3200"/>
    <w:rsid w:val="00BA340C"/>
    <w:rsid w:val="00BA345C"/>
    <w:rsid w:val="00BA36AF"/>
    <w:rsid w:val="00BA4763"/>
    <w:rsid w:val="00BA54EF"/>
    <w:rsid w:val="00BA6114"/>
    <w:rsid w:val="00BA7455"/>
    <w:rsid w:val="00BA7676"/>
    <w:rsid w:val="00BA7AC1"/>
    <w:rsid w:val="00BB02B7"/>
    <w:rsid w:val="00BB0C50"/>
    <w:rsid w:val="00BB16F4"/>
    <w:rsid w:val="00BB2751"/>
    <w:rsid w:val="00BB334A"/>
    <w:rsid w:val="00BB3C2D"/>
    <w:rsid w:val="00BB51D0"/>
    <w:rsid w:val="00BB5ADA"/>
    <w:rsid w:val="00BB5B6F"/>
    <w:rsid w:val="00BB69FE"/>
    <w:rsid w:val="00BC19AC"/>
    <w:rsid w:val="00BC1CE4"/>
    <w:rsid w:val="00BC23D0"/>
    <w:rsid w:val="00BC2519"/>
    <w:rsid w:val="00BC3455"/>
    <w:rsid w:val="00BC34D0"/>
    <w:rsid w:val="00BC42B8"/>
    <w:rsid w:val="00BC59A3"/>
    <w:rsid w:val="00BD0133"/>
    <w:rsid w:val="00BD0F71"/>
    <w:rsid w:val="00BD1573"/>
    <w:rsid w:val="00BD1F24"/>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45B"/>
    <w:rsid w:val="00BE469E"/>
    <w:rsid w:val="00BE6AFC"/>
    <w:rsid w:val="00BE7103"/>
    <w:rsid w:val="00BE7F17"/>
    <w:rsid w:val="00BE7FD8"/>
    <w:rsid w:val="00BF0D2F"/>
    <w:rsid w:val="00BF126A"/>
    <w:rsid w:val="00BF1E2A"/>
    <w:rsid w:val="00BF2243"/>
    <w:rsid w:val="00BF3B6F"/>
    <w:rsid w:val="00BF4C3A"/>
    <w:rsid w:val="00BF51D4"/>
    <w:rsid w:val="00BF7149"/>
    <w:rsid w:val="00BF76D1"/>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072BF"/>
    <w:rsid w:val="00C107BF"/>
    <w:rsid w:val="00C137F5"/>
    <w:rsid w:val="00C14C14"/>
    <w:rsid w:val="00C14C9D"/>
    <w:rsid w:val="00C14FDB"/>
    <w:rsid w:val="00C158D6"/>
    <w:rsid w:val="00C16A47"/>
    <w:rsid w:val="00C2083F"/>
    <w:rsid w:val="00C215AE"/>
    <w:rsid w:val="00C21A15"/>
    <w:rsid w:val="00C21B0B"/>
    <w:rsid w:val="00C21C81"/>
    <w:rsid w:val="00C22434"/>
    <w:rsid w:val="00C228E2"/>
    <w:rsid w:val="00C22BC2"/>
    <w:rsid w:val="00C248DE"/>
    <w:rsid w:val="00C2644A"/>
    <w:rsid w:val="00C27B02"/>
    <w:rsid w:val="00C3209E"/>
    <w:rsid w:val="00C3212E"/>
    <w:rsid w:val="00C34C12"/>
    <w:rsid w:val="00C34F3A"/>
    <w:rsid w:val="00C36359"/>
    <w:rsid w:val="00C36979"/>
    <w:rsid w:val="00C36E24"/>
    <w:rsid w:val="00C37160"/>
    <w:rsid w:val="00C3795F"/>
    <w:rsid w:val="00C40177"/>
    <w:rsid w:val="00C4043D"/>
    <w:rsid w:val="00C40825"/>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214"/>
    <w:rsid w:val="00C627BE"/>
    <w:rsid w:val="00C64546"/>
    <w:rsid w:val="00C648AC"/>
    <w:rsid w:val="00C65131"/>
    <w:rsid w:val="00C6579C"/>
    <w:rsid w:val="00C66615"/>
    <w:rsid w:val="00C66957"/>
    <w:rsid w:val="00C67AC5"/>
    <w:rsid w:val="00C70037"/>
    <w:rsid w:val="00C71E0D"/>
    <w:rsid w:val="00C7263C"/>
    <w:rsid w:val="00C739A1"/>
    <w:rsid w:val="00C74B22"/>
    <w:rsid w:val="00C75299"/>
    <w:rsid w:val="00C76599"/>
    <w:rsid w:val="00C76BBA"/>
    <w:rsid w:val="00C76DE8"/>
    <w:rsid w:val="00C775F6"/>
    <w:rsid w:val="00C77744"/>
    <w:rsid w:val="00C77E48"/>
    <w:rsid w:val="00C80BE3"/>
    <w:rsid w:val="00C80EAD"/>
    <w:rsid w:val="00C82B3D"/>
    <w:rsid w:val="00C83CA4"/>
    <w:rsid w:val="00C83D2F"/>
    <w:rsid w:val="00C845DE"/>
    <w:rsid w:val="00C871EF"/>
    <w:rsid w:val="00C87EF3"/>
    <w:rsid w:val="00C910E9"/>
    <w:rsid w:val="00C91746"/>
    <w:rsid w:val="00C91B18"/>
    <w:rsid w:val="00C93857"/>
    <w:rsid w:val="00C93C88"/>
    <w:rsid w:val="00C948FD"/>
    <w:rsid w:val="00C96367"/>
    <w:rsid w:val="00C96C38"/>
    <w:rsid w:val="00C9731F"/>
    <w:rsid w:val="00C9791E"/>
    <w:rsid w:val="00CA0156"/>
    <w:rsid w:val="00CA089A"/>
    <w:rsid w:val="00CA0B4B"/>
    <w:rsid w:val="00CA1995"/>
    <w:rsid w:val="00CA5B19"/>
    <w:rsid w:val="00CA6115"/>
    <w:rsid w:val="00CA6A05"/>
    <w:rsid w:val="00CA7003"/>
    <w:rsid w:val="00CB285D"/>
    <w:rsid w:val="00CB5456"/>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434D"/>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5690"/>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69B"/>
    <w:rsid w:val="00D3371A"/>
    <w:rsid w:val="00D36CCD"/>
    <w:rsid w:val="00D40041"/>
    <w:rsid w:val="00D40158"/>
    <w:rsid w:val="00D42B33"/>
    <w:rsid w:val="00D4330C"/>
    <w:rsid w:val="00D448A4"/>
    <w:rsid w:val="00D4537D"/>
    <w:rsid w:val="00D458D4"/>
    <w:rsid w:val="00D46838"/>
    <w:rsid w:val="00D469AD"/>
    <w:rsid w:val="00D46AB4"/>
    <w:rsid w:val="00D46E60"/>
    <w:rsid w:val="00D47A5E"/>
    <w:rsid w:val="00D50568"/>
    <w:rsid w:val="00D50938"/>
    <w:rsid w:val="00D50BA7"/>
    <w:rsid w:val="00D51F6D"/>
    <w:rsid w:val="00D529A9"/>
    <w:rsid w:val="00D52E2D"/>
    <w:rsid w:val="00D52F34"/>
    <w:rsid w:val="00D55084"/>
    <w:rsid w:val="00D579EB"/>
    <w:rsid w:val="00D614D5"/>
    <w:rsid w:val="00D62DB0"/>
    <w:rsid w:val="00D6339A"/>
    <w:rsid w:val="00D64BFB"/>
    <w:rsid w:val="00D663EC"/>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A43"/>
    <w:rsid w:val="00D93D2F"/>
    <w:rsid w:val="00D95377"/>
    <w:rsid w:val="00D96E0E"/>
    <w:rsid w:val="00D96FF5"/>
    <w:rsid w:val="00D97D2F"/>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78E"/>
    <w:rsid w:val="00DD1FA5"/>
    <w:rsid w:val="00DD278C"/>
    <w:rsid w:val="00DD2B73"/>
    <w:rsid w:val="00DD47B2"/>
    <w:rsid w:val="00DD5B62"/>
    <w:rsid w:val="00DD6A08"/>
    <w:rsid w:val="00DE22A9"/>
    <w:rsid w:val="00DE2B7E"/>
    <w:rsid w:val="00DE325F"/>
    <w:rsid w:val="00DE4468"/>
    <w:rsid w:val="00DE4D23"/>
    <w:rsid w:val="00DE4FE3"/>
    <w:rsid w:val="00DE7993"/>
    <w:rsid w:val="00DF0A26"/>
    <w:rsid w:val="00DF1A53"/>
    <w:rsid w:val="00DF2E05"/>
    <w:rsid w:val="00DF35CA"/>
    <w:rsid w:val="00DF35F4"/>
    <w:rsid w:val="00DF3B98"/>
    <w:rsid w:val="00DF41B0"/>
    <w:rsid w:val="00DF54A8"/>
    <w:rsid w:val="00DF65BD"/>
    <w:rsid w:val="00DF6E9D"/>
    <w:rsid w:val="00DF7AE0"/>
    <w:rsid w:val="00E01BFB"/>
    <w:rsid w:val="00E01E14"/>
    <w:rsid w:val="00E01E30"/>
    <w:rsid w:val="00E026F3"/>
    <w:rsid w:val="00E04CEE"/>
    <w:rsid w:val="00E04DF6"/>
    <w:rsid w:val="00E05D7F"/>
    <w:rsid w:val="00E06CF7"/>
    <w:rsid w:val="00E0753B"/>
    <w:rsid w:val="00E076BA"/>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7E7"/>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376"/>
    <w:rsid w:val="00E73FF9"/>
    <w:rsid w:val="00E74A85"/>
    <w:rsid w:val="00E75C05"/>
    <w:rsid w:val="00E767EE"/>
    <w:rsid w:val="00E76FAD"/>
    <w:rsid w:val="00E7788F"/>
    <w:rsid w:val="00E77D39"/>
    <w:rsid w:val="00E81533"/>
    <w:rsid w:val="00E81E58"/>
    <w:rsid w:val="00E82993"/>
    <w:rsid w:val="00E82A74"/>
    <w:rsid w:val="00E82F57"/>
    <w:rsid w:val="00E8347A"/>
    <w:rsid w:val="00E8348F"/>
    <w:rsid w:val="00E84E20"/>
    <w:rsid w:val="00E8578D"/>
    <w:rsid w:val="00E85D5B"/>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0CA9"/>
    <w:rsid w:val="00EB163E"/>
    <w:rsid w:val="00EB164E"/>
    <w:rsid w:val="00EB245F"/>
    <w:rsid w:val="00EB25FE"/>
    <w:rsid w:val="00EB33D4"/>
    <w:rsid w:val="00EB3646"/>
    <w:rsid w:val="00EB3CCD"/>
    <w:rsid w:val="00EB4FDF"/>
    <w:rsid w:val="00EB544E"/>
    <w:rsid w:val="00EB63C5"/>
    <w:rsid w:val="00EB646B"/>
    <w:rsid w:val="00EB7363"/>
    <w:rsid w:val="00EB7E8B"/>
    <w:rsid w:val="00EC143F"/>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4B0"/>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52"/>
    <w:rsid w:val="00EF48DB"/>
    <w:rsid w:val="00EF4A41"/>
    <w:rsid w:val="00EF4BE5"/>
    <w:rsid w:val="00EF4E42"/>
    <w:rsid w:val="00EF5B5D"/>
    <w:rsid w:val="00EF6C78"/>
    <w:rsid w:val="00EF6C9D"/>
    <w:rsid w:val="00EF6CE8"/>
    <w:rsid w:val="00F003A1"/>
    <w:rsid w:val="00F01674"/>
    <w:rsid w:val="00F02431"/>
    <w:rsid w:val="00F02727"/>
    <w:rsid w:val="00F03889"/>
    <w:rsid w:val="00F0628A"/>
    <w:rsid w:val="00F0699E"/>
    <w:rsid w:val="00F07A65"/>
    <w:rsid w:val="00F1002C"/>
    <w:rsid w:val="00F117CA"/>
    <w:rsid w:val="00F12167"/>
    <w:rsid w:val="00F151BF"/>
    <w:rsid w:val="00F15688"/>
    <w:rsid w:val="00F15F5D"/>
    <w:rsid w:val="00F17046"/>
    <w:rsid w:val="00F17D81"/>
    <w:rsid w:val="00F20241"/>
    <w:rsid w:val="00F20A8B"/>
    <w:rsid w:val="00F20C71"/>
    <w:rsid w:val="00F2121E"/>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135"/>
    <w:rsid w:val="00F46295"/>
    <w:rsid w:val="00F4677B"/>
    <w:rsid w:val="00F47CC0"/>
    <w:rsid w:val="00F51F96"/>
    <w:rsid w:val="00F53417"/>
    <w:rsid w:val="00F549D1"/>
    <w:rsid w:val="00F550D1"/>
    <w:rsid w:val="00F55394"/>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52C"/>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93"/>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441F"/>
    <w:rsid w:val="00FD7BCD"/>
    <w:rsid w:val="00FE1F7B"/>
    <w:rsid w:val="00FE367E"/>
    <w:rsid w:val="00FE4BFF"/>
    <w:rsid w:val="00FE60EB"/>
    <w:rsid w:val="00FE670B"/>
    <w:rsid w:val="00FE7296"/>
    <w:rsid w:val="00FE7DEA"/>
    <w:rsid w:val="00FF0203"/>
    <w:rsid w:val="00FF1A27"/>
    <w:rsid w:val="00FF1A9D"/>
    <w:rsid w:val="00FF1B8B"/>
    <w:rsid w:val="00FF30EA"/>
    <w:rsid w:val="00FF3E93"/>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9B0EFB"/>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paragraph" w:customStyle="1" w:styleId="CRCoverPage">
    <w:name w:val="CR Cover Page"/>
    <w:rsid w:val="00655625"/>
    <w:pPr>
      <w:spacing w:after="120"/>
    </w:pPr>
    <w:rPr>
      <w:rFonts w:ascii="Arial" w:eastAsiaTheme="minorEastAsia"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0660973">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53064153">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92607385">
      <w:bodyDiv w:val="1"/>
      <w:marLeft w:val="0"/>
      <w:marRight w:val="0"/>
      <w:marTop w:val="0"/>
      <w:marBottom w:val="0"/>
      <w:divBdr>
        <w:top w:val="none" w:sz="0" w:space="0" w:color="auto"/>
        <w:left w:val="none" w:sz="0" w:space="0" w:color="auto"/>
        <w:bottom w:val="none" w:sz="0" w:space="0" w:color="auto"/>
        <w:right w:val="none" w:sz="0" w:space="0" w:color="auto"/>
      </w:divBdr>
    </w:div>
    <w:div w:id="694887911">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20101778">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58281328">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5"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8/08/relationships/commentsExtensible" Target="commentsExtensible.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1.vsdx"/><Relationship Id="rId22"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24B3DF1C-900A-4A5C-A972-DF20290FEA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6</Pages>
  <Words>2206</Words>
  <Characters>12575</Characters>
  <Application>Microsoft Office Word</Application>
  <DocSecurity>0</DocSecurity>
  <Lines>104</Lines>
  <Paragraphs>29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14752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HW_Hui_D31</cp:lastModifiedBy>
  <cp:revision>3</cp:revision>
  <cp:lastPrinted>2018-08-13T16:59:00Z</cp:lastPrinted>
  <dcterms:created xsi:type="dcterms:W3CDTF">2021-05-21T06:34:00Z</dcterms:created>
  <dcterms:modified xsi:type="dcterms:W3CDTF">2021-05-21T06:37:00Z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(3)Kr5hpuVI9VKzWbU4QsKksbiwS53mnt+nJY+ZdqRT61Q8TCXGGivYml5WxSjNw7d4wRZBZ4yP
r91Fb0MsTwXAr3+avSO+1LCEHsuSZOjQQVw0hQwA/tTiEEXY/8WkzZM1SJshOu4vxydTOJjG
/FjhVZRFKJH17hFESSQZHbE1havK8nDymact/hKm8D39Y4NfmQxbgqciAndFVtiQoZBCgLQC
ZyHwdo/Uz1X9SOfCXu</vt:lpwstr>
  </property>
  <property fmtid="{D5CDD505-2E9C-101B-9397-08002B2CF9AE}" pid="9" name="_2015_ms_pID_7253431">
    <vt:lpwstr>YEI+Vf7XlUgHHGJhVEDO2lq5HIGmLJU8KZ6ccMz3xlvX+VqTmFb0ug
Gjoem06tgpnh+T7VssqTYkE3ayXct7Edxjaofry2h9o3/Thxrmcs530j4x2e+qzlUNCWpN00
6reQTFjV5pTuqSdOeD8gpa/c1f0bdNbhbqPQzsXtngFWw5ojNLc934yMBitPxMvppTLaS/ru
w666ozfLdK+8MSFEHRuN4T17nENFc8Bfcl/W</vt:lpwstr>
  </property>
  <property fmtid="{D5CDD505-2E9C-101B-9397-08002B2CF9AE}" pid="10" name="_2015_ms_pID_7253432">
    <vt:lpwstr>SZ0e0M/zZ2o0B/GAc+v30iU=</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1620284117</vt:lpwstr>
  </property>
</Properties>
</file>